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hint="eastAsia" w:ascii="方正小标宋简体" w:eastAsia="方正小标宋简体" w:cs="宋体"/>
          <w:kern w:val="0"/>
          <w:sz w:val="36"/>
          <w:szCs w:val="36"/>
        </w:rPr>
      </w:pPr>
      <w:r>
        <w:rPr>
          <w:rFonts w:hint="eastAsia" w:ascii="方正小标宋简体" w:eastAsia="方正小标宋简体" w:cs="宋体"/>
          <w:kern w:val="0"/>
          <w:sz w:val="36"/>
          <w:szCs w:val="36"/>
        </w:rPr>
        <w:t>福建省药品监督抽验不符合标准规定的药品名单</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 w:hAnsi="楷体" w:eastAsia="楷体" w:cs="宋体"/>
          <w:kern w:val="0"/>
          <w:sz w:val="32"/>
          <w:szCs w:val="32"/>
        </w:rPr>
      </w:pPr>
      <w:r>
        <w:rPr>
          <w:rFonts w:hint="eastAsia" w:ascii="楷体" w:hAnsi="楷体" w:eastAsia="楷体" w:cs="宋体"/>
          <w:kern w:val="0"/>
          <w:sz w:val="32"/>
          <w:szCs w:val="32"/>
        </w:rPr>
        <w:t>（20</w:t>
      </w:r>
      <w:r>
        <w:rPr>
          <w:rFonts w:hint="eastAsia" w:ascii="楷体" w:hAnsi="楷体" w:eastAsia="楷体" w:cs="宋体"/>
          <w:kern w:val="0"/>
          <w:sz w:val="32"/>
          <w:szCs w:val="32"/>
          <w:lang w:val="en-US" w:eastAsia="zh-CN"/>
        </w:rPr>
        <w:t>20</w:t>
      </w:r>
      <w:r>
        <w:rPr>
          <w:rFonts w:hint="eastAsia" w:ascii="楷体" w:hAnsi="楷体" w:eastAsia="楷体" w:cs="宋体"/>
          <w:kern w:val="0"/>
          <w:sz w:val="32"/>
          <w:szCs w:val="32"/>
        </w:rPr>
        <w:t>年第</w:t>
      </w:r>
      <w:r>
        <w:rPr>
          <w:rFonts w:hint="eastAsia" w:ascii="楷体" w:hAnsi="楷体" w:eastAsia="楷体" w:cs="宋体"/>
          <w:kern w:val="0"/>
          <w:sz w:val="32"/>
          <w:szCs w:val="32"/>
          <w:lang w:val="en-US" w:eastAsia="zh-CN"/>
        </w:rPr>
        <w:t>2</w:t>
      </w:r>
      <w:r>
        <w:rPr>
          <w:rFonts w:hint="eastAsia" w:ascii="楷体" w:hAnsi="楷体" w:eastAsia="楷体" w:cs="宋体"/>
          <w:kern w:val="0"/>
          <w:sz w:val="32"/>
          <w:szCs w:val="32"/>
        </w:rPr>
        <w:t>期，总第</w:t>
      </w:r>
      <w:r>
        <w:rPr>
          <w:rFonts w:hint="eastAsia" w:ascii="楷体" w:hAnsi="楷体" w:eastAsia="楷体" w:cs="宋体"/>
          <w:kern w:val="0"/>
          <w:sz w:val="32"/>
          <w:szCs w:val="32"/>
          <w:lang w:val="en-US" w:eastAsia="zh-CN"/>
        </w:rPr>
        <w:t>80</w:t>
      </w:r>
      <w:r>
        <w:rPr>
          <w:rFonts w:hint="eastAsia" w:ascii="楷体" w:hAnsi="楷体" w:eastAsia="楷体" w:cs="宋体"/>
          <w:kern w:val="0"/>
          <w:sz w:val="32"/>
          <w:szCs w:val="32"/>
        </w:rPr>
        <w:t>期）</w:t>
      </w:r>
    </w:p>
    <w:p>
      <w:pPr>
        <w:pStyle w:val="4"/>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楷体" w:hAnsi="楷体" w:eastAsia="楷体" w:cs="宋体"/>
          <w:kern w:val="0"/>
          <w:sz w:val="32"/>
          <w:szCs w:val="32"/>
        </w:rPr>
      </w:pPr>
    </w:p>
    <w:tbl>
      <w:tblPr>
        <w:tblStyle w:val="3"/>
        <w:tblW w:w="13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
        <w:gridCol w:w="1057"/>
        <w:gridCol w:w="1767"/>
        <w:gridCol w:w="1059"/>
        <w:gridCol w:w="1276"/>
        <w:gridCol w:w="1817"/>
        <w:gridCol w:w="1601"/>
        <w:gridCol w:w="1222"/>
        <w:gridCol w:w="1235"/>
        <w:gridCol w:w="1507"/>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药品名称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标示生产企业</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药品规格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药品批号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被抽样单位</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检验依据</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检验结果</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不合格项目</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检验机构</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谷精草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亳州市华鑫中药饮片科技有限公司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16040405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莆田市壹方堂中药饮片门诊部</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《中国药典》2015版一部、四部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药屑杂质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安徽药知源中药饮片有限公司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181101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将乐县城区社区卫生服务中心</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亳州市华鑫中药饮片科技有限公司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18112001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福建康佰家大药房连锁有限公司龙岩龙川店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亳州市华鑫中药饮片科技有限公司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18112001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福建康佰家大药房连锁有限公司浦城九七八店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天花粉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浙江宇晨药业有限公司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19051505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福鼎市长生老号参茸中药城有限公司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显微特征</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福州市食品药品检验所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江西樟树天齐堂中药饮片有限公司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1902002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福州大参林贸易有限公司漳浦永嘉分店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黄柏</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安徽大西北中药饮片有限公司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171201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仙游县泰仁医药有限公司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《中国药典》2015年版一部及国家食品药品监督管理局药品检验补充检验方法和检验项目批准件（批准件编号2010003）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福建省食品药品质量检验研究院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安徽协和成药业饮片有限公司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18062901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沙县总医院</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罗布麻叶</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江西康庆堂中药饮片有限公司（产地：新疆）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20190101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三明市百草灵药业有限责任公司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福建省食品药品质量检验研究院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金银花</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江西省玉山东港中药饮片有限公司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1905019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福建南平同仁医药有限公司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性状--;鉴别--显微鉴别</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福建省食品药品质量检验研究院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大青叶</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江西青春源中药饮片有限公司（产地：安徽）</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20180301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三元区城关街道新亭社区卫生服务站</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检查--药屑杂质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厦门市食品药品质量检验研究院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天花粉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江西和硕药业有限公司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190501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梅列区列东街道东新三路社区卫生服务站</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鉴别--显微特征,二氧化硫残留量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福州市食品药品检验所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谷精草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江西宏洁中药饮片有限公司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统段（中药饮片）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P2018083006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福建颐和大药房有限公司城厢华林店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《中国药典》2015版一部,四部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谷精草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江西宏洁中药饮片有限公司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P2019042802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顺昌县顺民药品超市有限公司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《中国药典》2015版一部、四部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谷精草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江西宏洁中药饮片有限公司（产地：江西）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P2018083006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福建省建瓯市耀生药店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《中国药典》2015版一部、四部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土鳖虫</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广东绿之圣制药有限公司(产地：河北）</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180301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莆田市城厢区康惠民医药有限公司南门分公司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性状、检查--杂质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泉州市食品药品检验所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湖北金贵中药饮片有限公司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A160801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漳州市芗城区祝君强药店</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江西樟树天齐堂中药饮片有限公司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1906006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福建海华医药连锁有限公司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江西樟树天齐堂中药饮片有限公司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1904004</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龙岩市瑞来春中医门诊有限公司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江西齐仁堂中药饮片有限公司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20190301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福建省南平百灵医药连锁有限公司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江西齐仁堂中药饮片有限公司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20190301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连江正元堂中医门诊部</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江西彭氏国药堂饮片有限公司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19032509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莆田市百分百医药有限公司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江西齐仁堂中药饮片有限公司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20190301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莆田市壹号大药房有限公司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稻芽</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江西齐仁堂中药饮片有限公司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20190701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莆田鹭燕医药有限公司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漳州市药品检验所</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蝉蜕</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广东汇群中药饮片股份有限公司(产地:安徽)</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20181101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福建泉州新协和医药有限公司</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《中国药典》2015年版一部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性状--外观</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龙岩市食品药品检验检测中心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车前草</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江西青春康源中药饮片有限公司</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统片（中药饮片）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20180101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漳州正兴医院</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《中国药典》2015版一部及四部</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不符合规定</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检查--总灰分</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南平市食品药品检验检测中心</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w:t>
            </w:r>
          </w:p>
        </w:tc>
      </w:tr>
    </w:tbl>
    <w:p>
      <w:pPr>
        <w:ind w:firstLine="240" w:firstLineChars="10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备注：标“*”</w:t>
      </w:r>
      <w:r>
        <w:rPr>
          <w:rFonts w:hint="eastAsia" w:ascii="仿宋_GB2312" w:hAnsi="仿宋_GB2312" w:eastAsia="仿宋_GB2312" w:cs="仿宋_GB2312"/>
          <w:color w:val="000000"/>
          <w:sz w:val="24"/>
          <w:szCs w:val="24"/>
          <w:shd w:val="clear" w:color="auto" w:fill="FFFFFF"/>
          <w:lang w:eastAsia="zh-CN"/>
        </w:rPr>
        <w:t>的</w:t>
      </w:r>
      <w:r>
        <w:rPr>
          <w:rFonts w:hint="eastAsia" w:ascii="仿宋_GB2312" w:hAnsi="仿宋_GB2312" w:eastAsia="仿宋_GB2312" w:cs="仿宋_GB2312"/>
          <w:color w:val="000000"/>
          <w:sz w:val="24"/>
          <w:szCs w:val="24"/>
          <w:shd w:val="clear" w:color="auto" w:fill="FFFFFF"/>
        </w:rPr>
        <w:t>药品为标示生产企业否认为该企业生产。</w:t>
      </w:r>
    </w:p>
    <w:p>
      <w:pPr>
        <w:ind w:firstLine="960" w:firstLineChars="400"/>
        <w:rPr>
          <w:rFonts w:hint="eastAsia" w:ascii="楷体" w:hAnsi="楷体" w:eastAsia="楷体" w:cs="宋体"/>
          <w:kern w:val="0"/>
          <w:sz w:val="24"/>
          <w:szCs w:val="24"/>
        </w:rPr>
      </w:pPr>
      <w:r>
        <w:rPr>
          <w:rFonts w:hint="eastAsia" w:ascii="仿宋_GB2312" w:hAnsi="仿宋_GB2312" w:eastAsia="仿宋_GB2312" w:cs="仿宋_GB2312"/>
          <w:color w:val="000000"/>
          <w:sz w:val="24"/>
          <w:szCs w:val="24"/>
          <w:shd w:val="clear" w:color="auto" w:fill="FFFFFF"/>
        </w:rPr>
        <w:t>标“*</w:t>
      </w:r>
      <w:r>
        <w:rPr>
          <w:rFonts w:hint="eastAsia" w:ascii="仿宋_GB2312" w:hAnsi="仿宋_GB2312" w:eastAsia="仿宋_GB2312" w:cs="仿宋_GB2312"/>
          <w:color w:val="000000"/>
          <w:sz w:val="24"/>
          <w:szCs w:val="24"/>
          <w:shd w:val="clear" w:color="auto" w:fill="FFFFFF"/>
          <w:lang w:val="en-US" w:eastAsia="zh-CN"/>
        </w:rPr>
        <w:t>*</w:t>
      </w:r>
      <w:r>
        <w:rPr>
          <w:rFonts w:hint="eastAsia" w:ascii="仿宋_GB2312" w:hAnsi="仿宋_GB2312" w:eastAsia="仿宋_GB2312" w:cs="仿宋_GB2312"/>
          <w:color w:val="000000"/>
          <w:sz w:val="24"/>
          <w:szCs w:val="24"/>
          <w:shd w:val="clear" w:color="auto" w:fill="FFFFFF"/>
        </w:rPr>
        <w:t>”的药品为</w:t>
      </w:r>
      <w:r>
        <w:rPr>
          <w:rFonts w:hint="eastAsia" w:ascii="仿宋_GB2312" w:hAnsi="仿宋_GB2312" w:eastAsia="仿宋_GB2312" w:cs="仿宋_GB2312"/>
          <w:color w:val="000000"/>
          <w:sz w:val="24"/>
          <w:szCs w:val="24"/>
          <w:shd w:val="clear" w:color="auto" w:fill="FFFFFF"/>
          <w:lang w:eastAsia="zh-CN"/>
        </w:rPr>
        <w:t>属地监</w:t>
      </w:r>
      <w:bookmarkStart w:id="0" w:name="_GoBack"/>
      <w:bookmarkEnd w:id="0"/>
      <w:r>
        <w:rPr>
          <w:rFonts w:hint="eastAsia" w:ascii="仿宋_GB2312" w:hAnsi="仿宋_GB2312" w:eastAsia="仿宋_GB2312" w:cs="仿宋_GB2312"/>
          <w:color w:val="000000"/>
          <w:sz w:val="24"/>
          <w:szCs w:val="24"/>
          <w:shd w:val="clear" w:color="auto" w:fill="FFFFFF"/>
        </w:rPr>
        <w:t>管部门</w:t>
      </w:r>
      <w:r>
        <w:rPr>
          <w:rFonts w:hint="eastAsia" w:ascii="仿宋_GB2312" w:hAnsi="仿宋_GB2312" w:eastAsia="仿宋_GB2312" w:cs="仿宋_GB2312"/>
          <w:color w:val="000000"/>
          <w:sz w:val="24"/>
          <w:szCs w:val="24"/>
          <w:shd w:val="clear" w:color="auto" w:fill="FFFFFF"/>
          <w:lang w:eastAsia="zh-CN"/>
        </w:rPr>
        <w:t>逾期未</w:t>
      </w:r>
      <w:r>
        <w:rPr>
          <w:rFonts w:hint="eastAsia" w:ascii="仿宋_GB2312" w:hAnsi="仿宋_GB2312" w:eastAsia="仿宋_GB2312" w:cs="仿宋_GB2312"/>
          <w:color w:val="000000"/>
          <w:sz w:val="24"/>
          <w:szCs w:val="24"/>
          <w:shd w:val="clear" w:color="auto" w:fill="FFFFFF"/>
        </w:rPr>
        <w:t>复函。</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C083A"/>
    <w:rsid w:val="2AFC0E51"/>
    <w:rsid w:val="3FE42ABC"/>
    <w:rsid w:val="454C08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2020-08-20T08:30:00Z</dcterms:created>
  <dc:creator>叶文弘</dc:creator>
  <cp:lastModifiedBy>叶文弘</cp:lastModifiedBy>
  <dcterms:modified xsi:type="dcterms:W3CDTF">2020-09-03T02:23:20Z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