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pacing w:val="0"/>
          <w:sz w:val="32"/>
          <w:szCs w:val="32"/>
          <w:lang w:val="en-US" w:eastAsia="zh-CN"/>
        </w:rPr>
        <w:t>闽药监药流便函﹝2019﹞113号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lang w:eastAsia="zh-CN"/>
        </w:rPr>
        <w:t>福建省药品监督管理局关于切实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lang w:eastAsia="zh-CN"/>
        </w:rPr>
        <w:t>加强汛期安全防范工作的通知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各药品批发企业和连锁总部：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3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目前我省已进入汛期高峰，各单位要绷紧防范安全风险这根弦，切实落实安全工作责任制，加强防范工作，完善应急预案管理，切实做好汛期安全防范工作，有效防范和坚决遏制重特大事故发生，确保流通环节的药品质量安全，现就有关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 xml:space="preserve">    一、严格落实安全工作责任制，强化安全防范措施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3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各单位要落实药品流通储运安全工作责任制，深入排查安全隐患，密切监控药品仓库设施设备的运行情况和温湿度变化，在汛期全力防范安全事故发生，确保药品在储存运输过程中的质量安全，特别是4+7药品集中采购中选的药品，要制定应急预案，保障药品的及时供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 xml:space="preserve">    二、结合汛期特点，强化药品储运隐患排查治理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3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各单位要结合地理位置，做好雨季防汛、防排水、防雷电“三防”检查，要密切关注、及时掌握气象预报和灾害预警信息，加强对药品仓库的巡查监控，发现重大险情及时转移疏散、避险逃生，确保生命财产安全和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3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三、落实企业主体责任，确保药品质量安全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3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各单位要落实企业主体责任，一旦发生药品水浸破损，要严格按照GSP不合格药品处理程序进行处置并做好相关记录，并在药品监督管理部门的监督下销毁，严禁上市销售。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3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3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3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3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                   </w:t>
      </w:r>
      <w:r>
        <w:rPr>
          <w:rFonts w:hint="eastAsia" w:ascii="仿宋_GB2312" w:hAnsi="仿宋_GB2312"/>
          <w:color w:val="auto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福建省药品监督管理局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                      2019年5月22日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/>
          <w:color w:val="auto"/>
          <w:sz w:val="32"/>
          <w:lang w:val="en-US" w:eastAsia="zh-CN"/>
        </w:rPr>
        <w:t xml:space="preserve">    （公开属性：主动公开）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pacing w:val="0"/>
          <w:sz w:val="28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361" w:bottom="1361" w:left="1587" w:header="851" w:footer="1474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titlePg/>
      <w:docGrid w:type="linesAndChars" w:linePitch="579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overflowPunct w:val="0"/>
      <w:autoSpaceDE w:val="0"/>
      <w:autoSpaceDN w:val="0"/>
      <w:adjustRightInd w:val="0"/>
      <w:spacing w:after="0" w:afterLines="0" w:line="240" w:lineRule="atLeast"/>
      <w:jc w:val="both"/>
      <w:textAlignment w:val="baseline"/>
      <w:rPr>
        <w:rStyle w:val="6"/>
        <w:rFonts w:hint="eastAsia" w:ascii="宋体" w:hAnsi="宋体" w:eastAsia="宋体" w:cs="宋体"/>
        <w:sz w:val="32"/>
      </w:rPr>
    </w:pPr>
    <w:r>
      <w:rPr>
        <w:rFonts w:hint="eastAsia" w:ascii="宋体" w:hAnsi="宋体" w:eastAsia="宋体" w:cs="宋体"/>
        <w:sz w:val="32"/>
      </w:rPr>
      <w:fldChar w:fldCharType="begin"/>
    </w:r>
    <w:r>
      <w:rPr>
        <w:rStyle w:val="6"/>
        <w:rFonts w:hint="eastAsia" w:ascii="宋体" w:hAnsi="宋体" w:eastAsia="宋体" w:cs="宋体"/>
        <w:sz w:val="32"/>
      </w:rPr>
      <w:instrText xml:space="preserve"> PAGE  </w:instrText>
    </w:r>
    <w:r>
      <w:rPr>
        <w:rFonts w:hint="eastAsia" w:ascii="宋体" w:hAnsi="宋体" w:eastAsia="宋体" w:cs="宋体"/>
        <w:sz w:val="32"/>
      </w:rPr>
      <w:fldChar w:fldCharType="separate"/>
    </w:r>
    <w:r>
      <w:rPr>
        <w:rStyle w:val="6"/>
        <w:rFonts w:hint="eastAsia" w:ascii="宋体" w:hAnsi="宋体" w:eastAsia="宋体" w:cs="宋体"/>
        <w:sz w:val="32"/>
      </w:rPr>
      <w:t>- 1 -</w:t>
    </w:r>
    <w:r>
      <w:rPr>
        <w:rFonts w:hint="eastAsia" w:ascii="宋体" w:hAnsi="宋体" w:eastAsia="宋体" w:cs="宋体"/>
        <w:sz w:val="32"/>
      </w:rPr>
      <w:fldChar w:fldCharType="end"/>
    </w:r>
  </w:p>
  <w:p>
    <w:pPr>
      <w:pStyle w:val="2"/>
      <w:wordWrap w:val="0"/>
      <w:ind w:right="308" w:rightChars="100" w:firstLine="360" w:firstLineChars="0"/>
      <w:jc w:val="right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  <w:rPr>
        <w:rFonts w:hint="eastAsia" w:ascii="宋体" w:hAnsi="宋体" w:eastAsia="宋体" w:cs="宋体"/>
        <w:sz w:val="32"/>
      </w:rPr>
    </w:pPr>
    <w:r>
      <w:rPr>
        <w:rFonts w:hint="eastAsia" w:ascii="宋体" w:hAnsi="宋体" w:eastAsia="宋体" w:cs="宋体"/>
        <w:sz w:val="32"/>
      </w:rPr>
      <w:fldChar w:fldCharType="begin"/>
    </w:r>
    <w:r>
      <w:rPr>
        <w:rStyle w:val="6"/>
        <w:rFonts w:hint="eastAsia" w:ascii="宋体" w:hAnsi="宋体" w:eastAsia="宋体" w:cs="宋体"/>
        <w:sz w:val="32"/>
      </w:rPr>
      <w:instrText xml:space="preserve"> PAGE  </w:instrText>
    </w:r>
    <w:r>
      <w:rPr>
        <w:rFonts w:hint="eastAsia" w:ascii="宋体" w:hAnsi="宋体" w:eastAsia="宋体" w:cs="宋体"/>
        <w:sz w:val="32"/>
      </w:rPr>
      <w:fldChar w:fldCharType="separate"/>
    </w:r>
    <w:r>
      <w:rPr>
        <w:rStyle w:val="6"/>
        <w:rFonts w:hint="eastAsia" w:ascii="宋体" w:hAnsi="宋体" w:eastAsia="宋体" w:cs="宋体"/>
        <w:sz w:val="32"/>
      </w:rPr>
      <w:t>- 1 -</w:t>
    </w:r>
    <w:r>
      <w:rPr>
        <w:rFonts w:hint="eastAsia" w:ascii="宋体" w:hAnsi="宋体" w:eastAsia="宋体" w:cs="宋体"/>
        <w:sz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E6A56FE"/>
    <w:rsid w:val="6EFD0B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 w:line="240" w:lineRule="auto"/>
      <w:ind w:left="0" w:right="0"/>
      <w:jc w:val="left"/>
    </w:pPr>
    <w:rPr>
      <w:rFonts w:ascii="Calibri" w:hAnsi="Calibri" w:eastAsia="宋体" w:cs="Times New Roman"/>
      <w:spacing w:val="0"/>
      <w:kern w:val="0"/>
      <w:sz w:val="24"/>
      <w:szCs w:val="24"/>
      <w:lang w:val="en-US" w:eastAsia="zh-CN" w:bidi="ar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dcterms:modified xsi:type="dcterms:W3CDTF">2019-06-18T08:43:33Z</dcterms:modified>
  <dc:title>闽药监药流便函﹝2019﹞113号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