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泉驿微米黑" w:hAnsi="文泉驿微米黑" w:eastAsia="文泉驿微米黑" w:cs="文泉驿微米黑"/>
          <w:color w:val="000000"/>
          <w:sz w:val="32"/>
          <w:szCs w:val="32"/>
        </w:rPr>
      </w:pP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  <w:t>监督管理局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</w:pP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eastAsia="zh-CN"/>
        </w:rPr>
        <w:t>闽药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监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eastAsia="zh-CN"/>
        </w:rPr>
        <w:t>榕稽办行罚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〔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当事人：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福建中源医药有限公司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0" w:right="0" w:rightChars="0" w:hanging="140"/>
        <w:textAlignment w:val="auto"/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主体资格证照名称：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统一社会信用代码（注册号）：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91350100751375209T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2080" w:right="0" w:rightChars="0" w:hanging="2080" w:hangingChars="650"/>
        <w:jc w:val="left"/>
        <w:textAlignment w:val="auto"/>
        <w:rPr>
          <w:rFonts w:hint="eastAsia" w:ascii="CESI仿宋-GB13000" w:hAnsi="CESI仿宋-GB13000" w:eastAsia="CESI仿宋-GB13000" w:cs="CESI仿宋-GB1300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住所（住址）：</w:t>
      </w:r>
      <w:r>
        <w:rPr>
          <w:rFonts w:hint="eastAsia" w:ascii="CESI仿宋-GB13000" w:hAnsi="CESI仿宋-GB13000" w:eastAsia="CESI仿宋-GB13000" w:cs="CESI仿宋-GB13000"/>
          <w:color w:val="auto"/>
          <w:spacing w:val="0"/>
          <w:sz w:val="32"/>
          <w:szCs w:val="32"/>
          <w:lang w:val="en-US" w:eastAsia="zh-CN"/>
        </w:rPr>
        <w:t>福建省福州市仓山区齐安路772号鸿博光电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2080" w:right="0" w:rightChars="0" w:hanging="2080" w:hangingChars="650"/>
        <w:jc w:val="lef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/>
        </w:rPr>
      </w:pPr>
      <w:r>
        <w:rPr>
          <w:rFonts w:hint="eastAsia" w:ascii="CESI仿宋-GB13000" w:hAnsi="CESI仿宋-GB13000" w:eastAsia="CESI仿宋-GB13000" w:cs="CESI仿宋-GB13000"/>
          <w:color w:val="auto"/>
          <w:spacing w:val="0"/>
          <w:sz w:val="32"/>
          <w:szCs w:val="32"/>
          <w:lang w:val="en-US" w:eastAsia="zh-CN"/>
        </w:rPr>
        <w:t>园10#楼二层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0" w:right="0" w:rightChars="0" w:hanging="14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法定代表人（负责人、经营者）：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身份证（其他有效证件）</w:t>
      </w:r>
      <w:r>
        <w:rPr>
          <w:rFonts w:hint="eastAsia" w:ascii="CESI仿宋-GB13000" w:hAnsi="CESI仿宋-GB13000" w:eastAsia="CESI仿宋-GB13000" w:cs="CESI仿宋-GB13000"/>
          <w:color w:val="00000A"/>
          <w:sz w:val="32"/>
          <w:szCs w:val="32"/>
          <w:lang w:eastAsia="zh-CN"/>
        </w:rPr>
        <w:t>号码：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0" w:right="0" w:rightChars="0" w:hanging="14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联系电话：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2080" w:right="0" w:rightChars="0" w:hanging="2080" w:hangingChars="650"/>
        <w:jc w:val="left"/>
        <w:textAlignment w:val="auto"/>
        <w:rPr>
          <w:rFonts w:hint="eastAsia" w:ascii="CESI仿宋-GB13000" w:hAnsi="CESI仿宋-GB13000" w:eastAsia="CESI仿宋-GB13000" w:cs="CESI仿宋-GB1300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联系地址：</w:t>
      </w:r>
      <w:r>
        <w:rPr>
          <w:rFonts w:hint="eastAsia" w:ascii="CESI仿宋-GB13000" w:hAnsi="CESI仿宋-GB13000" w:eastAsia="CESI仿宋-GB13000" w:cs="CESI仿宋-GB13000"/>
          <w:color w:val="auto"/>
          <w:spacing w:val="0"/>
          <w:sz w:val="32"/>
          <w:szCs w:val="32"/>
          <w:lang w:val="en-US" w:eastAsia="zh-CN"/>
        </w:rPr>
        <w:t>福建省福州市仓山区齐安路772号鸿博光电园10#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2080" w:right="0" w:rightChars="0" w:hanging="2080" w:hangingChars="650"/>
        <w:jc w:val="left"/>
        <w:textAlignment w:val="auto"/>
        <w:rPr>
          <w:rFonts w:hint="eastAsia" w:ascii="CESI仿宋-GB13000" w:hAnsi="CESI仿宋-GB13000" w:eastAsia="CESI仿宋-GB13000" w:cs="CESI仿宋-GB1300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pacing w:val="0"/>
          <w:sz w:val="32"/>
          <w:szCs w:val="32"/>
          <w:lang w:val="en-US" w:eastAsia="zh-CN"/>
        </w:rPr>
        <w:t>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left"/>
        <w:textAlignment w:val="auto"/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" w:eastAsia="zh-CN" w:bidi="ar-SA"/>
        </w:rPr>
        <w:t>经调查，当事人</w:t>
      </w: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  <w:t>套用合法购货单位资质向未取得《医疗机构执业许可证》的单位或个人销售药品及销售药品未做到票账货款一致、部分药品销售流向不明等，分别违反了《药品流通监督管理办法》第十三条、《药品管理法》第五十三条的规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  <w:t>以上事实有《线索移送函》（榕晋公函[2022]145号）、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现场检查笔录、</w:t>
      </w: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" w:eastAsia="zh-CN" w:bidi="ar-SA"/>
        </w:rPr>
        <w:t>当事人电脑系统销售记录、随货同行单、销售增值税发票复印件、电子回单及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余*</w:t>
      </w:r>
      <w:bookmarkStart w:id="0" w:name="_GoBack"/>
      <w:bookmarkEnd w:id="0"/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等相关人的询问笔录</w:t>
      </w: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" w:eastAsia="zh-CN" w:bidi="ar-SA"/>
        </w:rPr>
        <w:t>等证据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证实。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  <w:t>依照《行政处罚法》第二十八条、《药品流通监督管理办法》第三十五条和《药品管理法》第一百二十六条的规定，责令当事人改正违法行为并作如下处罚：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  <w:t>1.警告，罚款10000元；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  <w:t>2.没收违法所得6558.13元；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  <w:t>罚没款合计：16558.13元。　</w:t>
      </w:r>
      <w:r>
        <w:rPr>
          <w:rFonts w:hint="eastAsia" w:ascii="CESI仿宋-GB2312" w:hAnsi="CESI仿宋-GB2312" w:eastAsia="CESI仿宋-GB2312" w:cs="CESI仿宋-GB2312"/>
          <w:color w:val="00000A"/>
          <w:kern w:val="2"/>
          <w:sz w:val="24"/>
          <w:szCs w:val="24"/>
        </w:rPr>
        <w:t>　</w:t>
      </w:r>
      <w:r>
        <w:rPr>
          <w:rFonts w:hint="eastAsia" w:ascii="CESI仿宋-GB2312" w:hAnsi="CESI仿宋-GB2312" w:eastAsia="CESI仿宋-GB2312" w:cs="CESI仿宋-GB2312"/>
          <w:color w:val="00000A"/>
          <w:kern w:val="2"/>
          <w:sz w:val="24"/>
          <w:szCs w:val="24"/>
          <w:lang w:val="en-US" w:eastAsia="zh-CN"/>
        </w:rPr>
        <w:t>　　</w:t>
      </w:r>
      <w:r>
        <w:rPr>
          <w:rFonts w:hint="eastAsia" w:ascii="CESI仿宋-GB13000" w:hAnsi="CESI仿宋-GB13000" w:eastAsia="CESI仿宋-GB13000" w:cs="CESI仿宋-GB13000"/>
          <w:color w:val="auto"/>
          <w:kern w:val="2"/>
          <w:sz w:val="32"/>
          <w:szCs w:val="32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依据《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行政处罚法》第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六十七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第三款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当事人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开具的行政罚没缴款通知书，至各银行网点或者通过电子支付系统缴纳并将缴纳凭证送交我办。到期不缴纳罚款的，依据《中华人民共和国行政处罚法》第七十二条第一款第（一）项的规定，本办将每日按罚款数额的百分之三加处罚款，并依法申请人民法院强制执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六十日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内向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六个月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福州药品稽查办公室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（我局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本文书一式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份送达，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份归档，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1A5D"/>
    <w:rsid w:val="02D568CE"/>
    <w:rsid w:val="0DA82202"/>
    <w:rsid w:val="0FBF1DFA"/>
    <w:rsid w:val="1299763A"/>
    <w:rsid w:val="13951A5D"/>
    <w:rsid w:val="1F352B52"/>
    <w:rsid w:val="214F23CD"/>
    <w:rsid w:val="2FF997B4"/>
    <w:rsid w:val="3BF9F299"/>
    <w:rsid w:val="3C340AB4"/>
    <w:rsid w:val="3FDF5535"/>
    <w:rsid w:val="43941E63"/>
    <w:rsid w:val="452C208B"/>
    <w:rsid w:val="4D9C59BC"/>
    <w:rsid w:val="53BB5D45"/>
    <w:rsid w:val="56D41464"/>
    <w:rsid w:val="577A0985"/>
    <w:rsid w:val="57F2E2F8"/>
    <w:rsid w:val="57FC5FEF"/>
    <w:rsid w:val="5B9BCCF5"/>
    <w:rsid w:val="5BBE274E"/>
    <w:rsid w:val="5FFF9B13"/>
    <w:rsid w:val="6CA0320D"/>
    <w:rsid w:val="6D6A2713"/>
    <w:rsid w:val="6FE58484"/>
    <w:rsid w:val="6FFE9CEC"/>
    <w:rsid w:val="77FD2B6B"/>
    <w:rsid w:val="79FFBD93"/>
    <w:rsid w:val="7B5FC468"/>
    <w:rsid w:val="7DF76620"/>
    <w:rsid w:val="7EA7A46F"/>
    <w:rsid w:val="7F770486"/>
    <w:rsid w:val="7F7F8EDF"/>
    <w:rsid w:val="7FC76173"/>
    <w:rsid w:val="7FEF00D9"/>
    <w:rsid w:val="9FC67D3C"/>
    <w:rsid w:val="B7F65192"/>
    <w:rsid w:val="BEFE4861"/>
    <w:rsid w:val="C67F4EA2"/>
    <w:rsid w:val="D4B7BE53"/>
    <w:rsid w:val="DFF725D6"/>
    <w:rsid w:val="E31E7E8E"/>
    <w:rsid w:val="E7B97F5C"/>
    <w:rsid w:val="EEFBD82B"/>
    <w:rsid w:val="F6E77158"/>
    <w:rsid w:val="F73FDD89"/>
    <w:rsid w:val="FAD5553C"/>
    <w:rsid w:val="FADEC6A5"/>
    <w:rsid w:val="FE7D4C3E"/>
    <w:rsid w:val="FF57DCDE"/>
    <w:rsid w:val="FFCF58A8"/>
    <w:rsid w:val="FFF7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styleId="3">
    <w:name w:val="Body Text"/>
    <w:basedOn w:val="1"/>
    <w:qFormat/>
    <w:uiPriority w:val="0"/>
    <w:pPr>
      <w:ind w:left="220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2021-10-27T06:38:00Z</dcterms:created>
  <dc:creator>詹德忠/fjfda</dc:creator>
  <cp:lastModifiedBy>魏一平</cp:lastModifiedBy>
  <cp:lastPrinted>2022-10-01T15:59:00Z</cp:lastPrinted>
  <dcterms:modified xsi:type="dcterms:W3CDTF">2023-10-13T16:31:42Z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