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tabs>
          <w:tab w:val="left" w:pos="1259"/>
        </w:tabs>
        <w:spacing w:line="497" w:lineRule="exact"/>
        <w:jc w:val="center"/>
        <w:rPr>
          <w:rFonts w:hint="eastAsia" w:ascii="方正小标宋简体" w:hAnsi="宋体" w:eastAsia="方正小标宋简体" w:cs="黑体"/>
          <w:color w:val="000000"/>
          <w:sz w:val="44"/>
          <w:szCs w:val="44"/>
        </w:rPr>
      </w:pPr>
      <w:r>
        <w:rPr>
          <w:rFonts w:hint="eastAsia" w:ascii="方正小标宋简体" w:hAnsi="宋体" w:eastAsia="方正小标宋简体" w:cs="黑体"/>
          <w:color w:val="231F20"/>
          <w:sz w:val="44"/>
          <w:szCs w:val="44"/>
        </w:rPr>
        <w:t>福建省药品监督管理局</w:t>
      </w:r>
      <w:r>
        <w:rPr>
          <w:rFonts w:hint="eastAsia" w:ascii="方正小标宋简体" w:hAnsi="宋体" w:eastAsia="方正小标宋简体" w:cs="黑体"/>
          <w:color w:val="000000"/>
          <w:sz w:val="44"/>
          <w:szCs w:val="44"/>
        </w:rPr>
        <w:t>行政处罚决定书</w:t>
      </w:r>
    </w:p>
    <w:p>
      <w:pPr>
        <w:pStyle w:val="3"/>
        <w:tabs>
          <w:tab w:val="left" w:pos="8964"/>
        </w:tabs>
        <w:spacing w:line="560" w:lineRule="exact"/>
        <w:ind w:left="0" w:firstLine="640" w:firstLineChars="200"/>
        <w:jc w:val="right"/>
        <w:rPr>
          <w:rFonts w:hint="eastAsia" w:ascii="楷体" w:hAnsi="楷体" w:eastAsia="楷体" w:cs="楷体"/>
          <w:color w:val="000000" w:themeColor="text1"/>
          <w:lang w:eastAsia="zh-CN" w:bidi="ar"/>
          <w14:textFill>
            <w14:solidFill>
              <w14:schemeClr w14:val="tx1"/>
            </w14:solidFill>
          </w14:textFill>
        </w:rPr>
      </w:pPr>
      <w:r>
        <w:rPr>
          <w:rFonts w:hint="eastAsia" w:ascii="楷体" w:hAnsi="楷体" w:eastAsia="楷体" w:cs="楷体"/>
          <w:color w:val="000000" w:themeColor="text1"/>
          <w:lang w:eastAsia="zh-CN" w:bidi="ar"/>
          <w14:textFill>
            <w14:solidFill>
              <w14:schemeClr w14:val="tx1"/>
            </w14:solidFill>
          </w14:textFill>
        </w:rPr>
        <w:t>闽药监厦稽办处罚〔2024〕011号</w:t>
      </w:r>
    </w:p>
    <w:p>
      <w:pPr>
        <w:pStyle w:val="3"/>
        <w:tabs>
          <w:tab w:val="left" w:pos="8964"/>
        </w:tabs>
        <w:spacing w:line="560" w:lineRule="exact"/>
        <w:ind w:left="0" w:firstLine="640" w:firstLineChars="200"/>
        <w:jc w:val="center"/>
        <w:rPr>
          <w:rFonts w:hint="eastAsia" w:ascii="楷体" w:hAnsi="楷体" w:eastAsia="楷体" w:cs="楷体"/>
          <w:color w:val="000000" w:themeColor="text1"/>
          <w:lang w:eastAsia="zh-CN" w:bidi="ar"/>
          <w14:textFill>
            <w14:solidFill>
              <w14:schemeClr w14:val="tx1"/>
            </w14:solidFill>
          </w14:textFill>
        </w:rPr>
      </w:pPr>
    </w:p>
    <w:p>
      <w:pPr>
        <w:adjustRightInd w:val="0"/>
        <w:snapToGrid w:val="0"/>
        <w:spacing w:line="560" w:lineRule="exact"/>
        <w:ind w:left="142" w:hanging="142"/>
        <w:rPr>
          <w:rFonts w:hint="eastAsia" w:ascii="仿宋" w:hAnsi="仿宋" w:eastAsia="仿宋" w:cs="Mongolian Baiti"/>
          <w:kern w:val="1"/>
          <w:sz w:val="32"/>
          <w:szCs w:val="32"/>
        </w:rPr>
      </w:pPr>
      <w:r>
        <w:rPr>
          <w:rFonts w:hint="eastAsia" w:ascii="仿宋" w:hAnsi="仿宋" w:eastAsia="仿宋" w:cs="Mongolian Baiti"/>
          <w:kern w:val="1"/>
          <w:sz w:val="32"/>
          <w:szCs w:val="32"/>
        </w:rPr>
        <w:t>当事人：</w:t>
      </w:r>
      <w:r>
        <w:rPr>
          <w:rFonts w:hint="eastAsia" w:ascii="仿宋" w:hAnsi="仿宋" w:eastAsia="仿宋" w:cs="仿宋"/>
          <w:sz w:val="32"/>
          <w:szCs w:val="32"/>
        </w:rPr>
        <w:t>厦门鑫康顺医疗科技有限公司（以下简称鑫康顺）</w:t>
      </w:r>
      <w:r>
        <w:rPr>
          <w:rFonts w:hint="eastAsia" w:ascii="仿宋" w:hAnsi="仿宋" w:eastAsia="仿宋" w:cs="Mongolian Baiti"/>
          <w:kern w:val="1"/>
          <w:sz w:val="32"/>
          <w:szCs w:val="32"/>
        </w:rPr>
        <w:t xml:space="preserve">                          </w:t>
      </w:r>
    </w:p>
    <w:p>
      <w:pPr>
        <w:adjustRightInd w:val="0"/>
        <w:snapToGrid w:val="0"/>
        <w:spacing w:line="560" w:lineRule="exact"/>
        <w:ind w:left="142" w:hanging="142"/>
        <w:rPr>
          <w:rFonts w:hint="eastAsia" w:ascii="仿宋" w:hAnsi="仿宋" w:eastAsia="仿宋" w:cs="Mongolian Baiti"/>
          <w:sz w:val="32"/>
          <w:szCs w:val="32"/>
        </w:rPr>
      </w:pPr>
      <w:r>
        <w:rPr>
          <w:rFonts w:hint="eastAsia" w:ascii="仿宋" w:hAnsi="仿宋" w:eastAsia="仿宋" w:cs="Mongolian Baiti"/>
          <w:kern w:val="1"/>
          <w:sz w:val="32"/>
          <w:szCs w:val="32"/>
        </w:rPr>
        <w:t xml:space="preserve">主体资格证照名称：《营业执照》                  </w:t>
      </w:r>
    </w:p>
    <w:p>
      <w:pPr>
        <w:adjustRightInd w:val="0"/>
        <w:snapToGrid w:val="0"/>
        <w:spacing w:line="560" w:lineRule="exact"/>
        <w:ind w:left="142" w:hanging="142"/>
        <w:rPr>
          <w:rFonts w:hint="eastAsia" w:ascii="仿宋" w:hAnsi="仿宋" w:eastAsia="仿宋" w:cs="Mongolian Baiti"/>
          <w:kern w:val="1"/>
          <w:sz w:val="32"/>
          <w:szCs w:val="32"/>
        </w:rPr>
      </w:pPr>
      <w:r>
        <w:rPr>
          <w:rFonts w:hint="eastAsia" w:ascii="仿宋" w:hAnsi="仿宋" w:eastAsia="仿宋" w:cs="Mongolian Baiti"/>
          <w:kern w:val="1"/>
          <w:sz w:val="32"/>
          <w:szCs w:val="32"/>
        </w:rPr>
        <w:t>统一社会信用代码：</w:t>
      </w:r>
      <w:r>
        <w:rPr>
          <w:rFonts w:ascii="仿宋" w:hAnsi="仿宋" w:eastAsia="仿宋" w:cs="仿宋"/>
          <w:sz w:val="32"/>
          <w:szCs w:val="32"/>
        </w:rPr>
        <w:t>91350205072826792G</w:t>
      </w:r>
      <w:r>
        <w:rPr>
          <w:rFonts w:hint="eastAsia" w:ascii="仿宋" w:hAnsi="仿宋" w:eastAsia="仿宋" w:cs="Mongolian Baiti"/>
          <w:kern w:val="1"/>
          <w:sz w:val="32"/>
          <w:szCs w:val="32"/>
        </w:rPr>
        <w:t xml:space="preserve">      </w:t>
      </w:r>
    </w:p>
    <w:p>
      <w:pPr>
        <w:adjustRightInd w:val="0"/>
        <w:snapToGrid w:val="0"/>
        <w:spacing w:line="560" w:lineRule="exact"/>
        <w:ind w:left="142" w:hanging="142"/>
        <w:rPr>
          <w:rFonts w:hint="eastAsia" w:ascii="仿宋" w:hAnsi="仿宋" w:eastAsia="仿宋" w:cs="仿宋"/>
          <w:bCs/>
          <w:color w:val="000000"/>
          <w:sz w:val="32"/>
          <w:szCs w:val="32"/>
        </w:rPr>
      </w:pPr>
      <w:r>
        <w:rPr>
          <w:rFonts w:hint="eastAsia" w:ascii="仿宋" w:hAnsi="仿宋" w:eastAsia="仿宋" w:cs="Mongolian Baiti"/>
          <w:kern w:val="1"/>
          <w:sz w:val="32"/>
          <w:szCs w:val="32"/>
        </w:rPr>
        <w:t xml:space="preserve">住所: </w:t>
      </w:r>
      <w:r>
        <w:rPr>
          <w:rFonts w:hint="eastAsia" w:ascii="仿宋" w:hAnsi="仿宋" w:eastAsia="仿宋" w:cs="仿宋"/>
          <w:bCs/>
          <w:color w:val="000000"/>
          <w:sz w:val="32"/>
          <w:szCs w:val="32"/>
        </w:rPr>
        <w:t>厦门市海沧区新阳街道翁角西路2026号海沧生物医药通用厂房7#厂房1-2层</w:t>
      </w:r>
    </w:p>
    <w:p>
      <w:pPr>
        <w:adjustRightInd w:val="0"/>
        <w:snapToGrid w:val="0"/>
        <w:spacing w:line="560" w:lineRule="exact"/>
        <w:ind w:left="142" w:hanging="142"/>
        <w:rPr>
          <w:rFonts w:hint="eastAsia" w:ascii="仿宋" w:hAnsi="仿宋" w:eastAsia="仿宋" w:cs="Mongolian Baiti"/>
          <w:kern w:val="1"/>
          <w:sz w:val="32"/>
          <w:szCs w:val="32"/>
        </w:rPr>
      </w:pPr>
      <w:r>
        <w:rPr>
          <w:rFonts w:hint="eastAsia" w:ascii="仿宋" w:hAnsi="仿宋" w:eastAsia="仿宋" w:cs="Mongolian Baiti"/>
          <w:kern w:val="1"/>
          <w:sz w:val="32"/>
          <w:szCs w:val="32"/>
        </w:rPr>
        <w:t>法定代表人：徐</w:t>
      </w:r>
      <w:r>
        <w:rPr>
          <w:rFonts w:ascii="仿宋" w:hAnsi="仿宋" w:eastAsia="仿宋" w:cs="Mongolian Baiti"/>
          <w:kern w:val="0"/>
          <w:sz w:val="32"/>
          <w:szCs w:val="32"/>
        </w:rPr>
        <w:t>**</w:t>
      </w:r>
      <w:bookmarkStart w:id="7" w:name="_GoBack"/>
      <w:bookmarkEnd w:id="7"/>
      <w:r>
        <w:rPr>
          <w:rFonts w:hint="eastAsia" w:ascii="仿宋" w:hAnsi="仿宋" w:eastAsia="仿宋" w:cs="Mongolian Baiti"/>
          <w:kern w:val="1"/>
          <w:sz w:val="32"/>
          <w:szCs w:val="32"/>
        </w:rPr>
        <w:t xml:space="preserve">  </w:t>
      </w:r>
    </w:p>
    <w:p>
      <w:pPr>
        <w:adjustRightInd w:val="0"/>
        <w:snapToGrid w:val="0"/>
        <w:spacing w:line="560" w:lineRule="exact"/>
        <w:ind w:left="142" w:hanging="142"/>
        <w:rPr>
          <w:rFonts w:hint="eastAsia" w:ascii="仿宋" w:hAnsi="仿宋" w:eastAsia="仿宋" w:cs="Mongolian Baiti"/>
          <w:kern w:val="0"/>
          <w:sz w:val="32"/>
          <w:szCs w:val="32"/>
        </w:rPr>
      </w:pPr>
      <w:r>
        <w:rPr>
          <w:rFonts w:hint="eastAsia" w:ascii="仿宋" w:hAnsi="仿宋" w:eastAsia="仿宋" w:cs="Mongolian Baiti"/>
          <w:kern w:val="0"/>
          <w:sz w:val="32"/>
          <w:szCs w:val="32"/>
        </w:rPr>
        <w:t>身份证号码：</w:t>
      </w:r>
      <w:r>
        <w:rPr>
          <w:rFonts w:ascii="仿宋" w:hAnsi="仿宋" w:eastAsia="仿宋" w:cs="Mongolian Baiti"/>
          <w:kern w:val="0"/>
          <w:sz w:val="32"/>
          <w:szCs w:val="32"/>
        </w:rPr>
        <w:t>35</w:t>
      </w:r>
      <w:bookmarkStart w:id="0" w:name="_Hlk176173600"/>
      <w:r>
        <w:rPr>
          <w:rFonts w:ascii="仿宋" w:hAnsi="仿宋" w:eastAsia="仿宋" w:cs="Mongolian Baiti"/>
          <w:kern w:val="0"/>
          <w:sz w:val="32"/>
          <w:szCs w:val="32"/>
        </w:rPr>
        <w:t>********</w:t>
      </w:r>
      <w:bookmarkEnd w:id="0"/>
      <w:r>
        <w:rPr>
          <w:rFonts w:ascii="仿宋" w:hAnsi="仿宋" w:eastAsia="仿宋" w:cs="Mongolian Baiti"/>
          <w:kern w:val="0"/>
          <w:sz w:val="32"/>
          <w:szCs w:val="32"/>
        </w:rPr>
        <w:t>******76</w:t>
      </w:r>
      <w:r>
        <w:rPr>
          <w:rFonts w:hint="eastAsia" w:ascii="仿宋" w:hAnsi="仿宋" w:eastAsia="仿宋" w:cs="Mongolian Baiti"/>
          <w:kern w:val="0"/>
          <w:sz w:val="32"/>
          <w:szCs w:val="32"/>
        </w:rPr>
        <w:t xml:space="preserve">         </w:t>
      </w:r>
    </w:p>
    <w:p>
      <w:pPr>
        <w:adjustRightInd w:val="0"/>
        <w:snapToGrid w:val="0"/>
        <w:spacing w:line="560" w:lineRule="exact"/>
        <w:ind w:left="142" w:hanging="142"/>
        <w:rPr>
          <w:rFonts w:hint="eastAsia" w:ascii="仿宋" w:hAnsi="仿宋" w:eastAsia="仿宋" w:cs="Mongolian Baiti"/>
          <w:kern w:val="1"/>
          <w:sz w:val="32"/>
          <w:szCs w:val="32"/>
        </w:rPr>
      </w:pPr>
      <w:r>
        <w:rPr>
          <w:rFonts w:hint="eastAsia" w:ascii="仿宋" w:hAnsi="仿宋" w:eastAsia="仿宋" w:cs="Mongolian Baiti"/>
          <w:kern w:val="1"/>
          <w:sz w:val="32"/>
          <w:szCs w:val="32"/>
        </w:rPr>
        <w:t>联系电话：</w:t>
      </w:r>
      <w:r>
        <w:rPr>
          <w:rFonts w:ascii="仿宋" w:hAnsi="仿宋" w:eastAsia="仿宋" w:cs="仿宋"/>
          <w:bCs/>
          <w:sz w:val="32"/>
          <w:szCs w:val="32"/>
        </w:rPr>
        <w:t>18</w:t>
      </w:r>
      <w:r>
        <w:rPr>
          <w:rFonts w:ascii="仿宋" w:hAnsi="仿宋" w:eastAsia="仿宋" w:cs="Mongolian Baiti"/>
          <w:kern w:val="0"/>
          <w:sz w:val="32"/>
          <w:szCs w:val="32"/>
        </w:rPr>
        <w:t>*******</w:t>
      </w:r>
      <w:r>
        <w:rPr>
          <w:rFonts w:ascii="仿宋" w:hAnsi="仿宋" w:eastAsia="仿宋" w:cs="仿宋"/>
          <w:bCs/>
          <w:sz w:val="32"/>
          <w:szCs w:val="32"/>
        </w:rPr>
        <w:t xml:space="preserve">48 </w:t>
      </w:r>
    </w:p>
    <w:p>
      <w:pPr>
        <w:adjustRightInd w:val="0"/>
        <w:snapToGrid w:val="0"/>
        <w:spacing w:line="560" w:lineRule="exact"/>
        <w:rPr>
          <w:rFonts w:hint="eastAsia" w:ascii="仿宋" w:hAnsi="仿宋" w:eastAsia="仿宋" w:cs="Mongolian Baiti"/>
          <w:kern w:val="1"/>
          <w:sz w:val="32"/>
          <w:szCs w:val="32"/>
        </w:rPr>
      </w:pPr>
      <w:r>
        <w:rPr>
          <w:rFonts w:hint="eastAsia" w:ascii="仿宋" w:hAnsi="仿宋" w:eastAsia="仿宋" w:cs="Mongolian Baiti"/>
          <w:kern w:val="1"/>
          <w:sz w:val="32"/>
          <w:szCs w:val="32"/>
        </w:rPr>
        <w:t>联系地址：厦门市海沧区新阳街道翁角西路2026号海沧生物医药通用厂房7#厂房1-2层</w:t>
      </w:r>
    </w:p>
    <w:p>
      <w:pPr>
        <w:adjustRightInd w:val="0"/>
        <w:snapToGrid w:val="0"/>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根据山东省医疗器械和药品包装检验研究院《检验报告》（编号：Y20240312018），鑫康顺生产的一次性使用亲水涂层导丝（批号：32308086,规格型号：QS-035-150）经检验，其结论为所检项目不符合药监综械管</w:t>
      </w:r>
      <w:bookmarkStart w:id="1" w:name="_Hlk173765369"/>
      <w:r>
        <w:rPr>
          <w:rFonts w:hint="eastAsia" w:ascii="仿宋" w:hAnsi="仿宋" w:eastAsia="仿宋" w:cs="仿宋"/>
          <w:sz w:val="32"/>
          <w:szCs w:val="32"/>
        </w:rPr>
        <w:t>〔2024〕32号附件1《2024年国家医疗器械抽检品种检验方案》中“30290.导丝”的检验依据</w:t>
      </w:r>
      <w:bookmarkEnd w:id="1"/>
      <w:r>
        <w:rPr>
          <w:rFonts w:hint="eastAsia" w:ascii="仿宋" w:hAnsi="仿宋" w:eastAsia="仿宋" w:cs="仿宋"/>
          <w:sz w:val="32"/>
          <w:szCs w:val="32"/>
        </w:rPr>
        <w:t>的要求，即不符合一次性使用亲水涂层导丝（国械注准20223031532）产品技术要求，具体不符合项为紫外吸光度</w:t>
      </w:r>
      <w:r>
        <w:rPr>
          <w:rFonts w:hint="eastAsia" w:ascii="仿宋" w:hAnsi="仿宋" w:eastAsia="仿宋" w:cs="仿宋"/>
          <w:kern w:val="1"/>
          <w:sz w:val="32"/>
          <w:szCs w:val="32"/>
        </w:rPr>
        <w:t>。经</w:t>
      </w:r>
      <w:r>
        <w:rPr>
          <w:rFonts w:hint="eastAsia" w:ascii="仿宋" w:hAnsi="仿宋" w:eastAsia="仿宋" w:cs="仿宋"/>
          <w:sz w:val="32"/>
          <w:szCs w:val="32"/>
        </w:rPr>
        <w:t>中国食品药品检定研究院复检[《检验报告》（编号：QF202411081）</w:t>
      </w:r>
      <w:r>
        <w:rPr>
          <w:rFonts w:hint="eastAsia" w:ascii="仿宋" w:hAnsi="仿宋" w:eastAsia="仿宋" w:cs="仿宋"/>
          <w:color w:val="00000A"/>
          <w:sz w:val="32"/>
          <w:szCs w:val="32"/>
        </w:rPr>
        <w:t>]</w:t>
      </w:r>
      <w:r>
        <w:rPr>
          <w:rFonts w:hint="eastAsia" w:ascii="仿宋" w:hAnsi="仿宋" w:eastAsia="仿宋" w:cs="仿宋"/>
          <w:sz w:val="32"/>
          <w:szCs w:val="32"/>
        </w:rPr>
        <w:t>，结论为本品按药监综械管〔2024〕32号附件1《2024年国家医疗器械抽检品种检验方案》中“30290.导丝”的检验依据检验，紫外吸光度不符合规定。</w:t>
      </w:r>
    </w:p>
    <w:p>
      <w:pPr>
        <w:adjustRightInd w:val="0"/>
        <w:snapToGrid w:val="0"/>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2024年4月19日和6月25日，</w:t>
      </w:r>
      <w:r>
        <w:rPr>
          <w:rFonts w:hint="eastAsia" w:ascii="仿宋" w:hAnsi="仿宋" w:eastAsia="仿宋" w:cs="仿宋"/>
          <w:kern w:val="1"/>
          <w:sz w:val="32"/>
          <w:szCs w:val="32"/>
        </w:rPr>
        <w:t>我局</w:t>
      </w:r>
      <w:r>
        <w:rPr>
          <w:rFonts w:hint="eastAsia" w:ascii="仿宋" w:hAnsi="仿宋" w:eastAsia="仿宋" w:cs="仿宋"/>
          <w:sz w:val="32"/>
          <w:szCs w:val="32"/>
        </w:rPr>
        <w:t>向鑫康顺分别直接送达了上述2份《检验报告》，进行了现场核查，并于6月28日立案调查。7月31日，我局对鑫康顺管理者代表兼质量负责人郑</w:t>
      </w:r>
      <w:r>
        <w:rPr>
          <w:rFonts w:ascii="仿宋" w:hAnsi="仿宋" w:eastAsia="仿宋" w:cs="仿宋"/>
          <w:sz w:val="32"/>
          <w:szCs w:val="32"/>
        </w:rPr>
        <w:t>**</w:t>
      </w:r>
      <w:r>
        <w:rPr>
          <w:rFonts w:hint="eastAsia" w:ascii="仿宋" w:hAnsi="仿宋" w:eastAsia="仿宋" w:cs="仿宋"/>
          <w:sz w:val="32"/>
          <w:szCs w:val="32"/>
        </w:rPr>
        <w:t>、生产负责人林</w:t>
      </w:r>
      <w:r>
        <w:rPr>
          <w:rFonts w:ascii="仿宋" w:hAnsi="仿宋" w:eastAsia="仿宋" w:cs="仿宋"/>
          <w:sz w:val="32"/>
          <w:szCs w:val="32"/>
        </w:rPr>
        <w:t>**</w:t>
      </w:r>
      <w:r>
        <w:rPr>
          <w:rFonts w:hint="eastAsia" w:ascii="仿宋" w:hAnsi="仿宋" w:eastAsia="仿宋" w:cs="仿宋"/>
          <w:sz w:val="32"/>
          <w:szCs w:val="32"/>
        </w:rPr>
        <w:t>等2名相关人员进行问询调查。在调查取证期间，涉案批次产品全部用于国家监督抽查检验、样品赠送和留样，未曾销售、未有库存，我局未采取查封、扣押等行政强制措施。</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经查，</w:t>
      </w:r>
      <w:r>
        <w:rPr>
          <w:rFonts w:hint="eastAsia" w:ascii="仿宋" w:hAnsi="仿宋" w:eastAsia="仿宋" w:cs="仿宋"/>
          <w:kern w:val="1"/>
          <w:sz w:val="32"/>
          <w:szCs w:val="32"/>
        </w:rPr>
        <w:t>在</w:t>
      </w:r>
      <w:r>
        <w:rPr>
          <w:rFonts w:hint="eastAsia" w:ascii="仿宋" w:hAnsi="仿宋" w:eastAsia="仿宋" w:cs="仿宋"/>
          <w:color w:val="000000"/>
          <w:sz w:val="32"/>
          <w:szCs w:val="32"/>
        </w:rPr>
        <w:t>2023年</w:t>
      </w:r>
      <w:r>
        <w:rPr>
          <w:rFonts w:hint="eastAsia" w:ascii="仿宋" w:hAnsi="仿宋" w:eastAsia="仿宋" w:cs="仿宋"/>
          <w:sz w:val="32"/>
          <w:szCs w:val="32"/>
        </w:rPr>
        <w:t>8月14日</w:t>
      </w:r>
      <w:r>
        <w:rPr>
          <w:rFonts w:hint="eastAsia" w:ascii="仿宋" w:hAnsi="仿宋" w:eastAsia="仿宋" w:cs="仿宋"/>
          <w:color w:val="000000"/>
          <w:sz w:val="32"/>
          <w:szCs w:val="32"/>
        </w:rPr>
        <w:t>至9月11日期间，</w:t>
      </w:r>
      <w:r>
        <w:rPr>
          <w:rFonts w:hint="eastAsia" w:ascii="仿宋" w:hAnsi="仿宋" w:eastAsia="仿宋" w:cs="仿宋"/>
          <w:kern w:val="1"/>
          <w:sz w:val="32"/>
          <w:szCs w:val="32"/>
        </w:rPr>
        <w:t>鑫康顺</w:t>
      </w:r>
      <w:r>
        <w:rPr>
          <w:rFonts w:hint="eastAsia" w:ascii="仿宋" w:hAnsi="仿宋" w:eastAsia="仿宋" w:cs="仿宋"/>
          <w:color w:val="000000"/>
          <w:sz w:val="32"/>
          <w:szCs w:val="32"/>
        </w:rPr>
        <w:t>生产了</w:t>
      </w:r>
      <w:r>
        <w:rPr>
          <w:rFonts w:hint="eastAsia" w:ascii="仿宋" w:hAnsi="仿宋" w:eastAsia="仿宋" w:cs="仿宋"/>
          <w:color w:val="000000" w:themeColor="text1"/>
          <w:sz w:val="32"/>
          <w:szCs w:val="32"/>
          <w14:textFill>
            <w14:solidFill>
              <w14:schemeClr w14:val="tx1"/>
            </w14:solidFill>
          </w14:textFill>
        </w:rPr>
        <w:t>54套</w:t>
      </w:r>
      <w:r>
        <w:rPr>
          <w:rFonts w:hint="eastAsia" w:ascii="仿宋" w:hAnsi="仿宋" w:eastAsia="仿宋" w:cs="仿宋"/>
          <w:color w:val="000000"/>
          <w:sz w:val="32"/>
          <w:szCs w:val="32"/>
        </w:rPr>
        <w:t>涉案批次的</w:t>
      </w:r>
      <w:r>
        <w:rPr>
          <w:rFonts w:hint="eastAsia" w:ascii="仿宋" w:hAnsi="仿宋" w:eastAsia="仿宋" w:cs="仿宋"/>
          <w:sz w:val="32"/>
          <w:szCs w:val="32"/>
        </w:rPr>
        <w:t>一次性使用亲水涂层导丝</w:t>
      </w:r>
      <w:r>
        <w:rPr>
          <w:rFonts w:hint="eastAsia" w:ascii="仿宋" w:hAnsi="仿宋" w:eastAsia="仿宋" w:cs="仿宋"/>
          <w:color w:val="000000"/>
          <w:sz w:val="32"/>
          <w:szCs w:val="32"/>
        </w:rPr>
        <w:t>，且</w:t>
      </w:r>
      <w:r>
        <w:rPr>
          <w:rFonts w:hint="eastAsia" w:ascii="仿宋" w:hAnsi="仿宋" w:eastAsia="仿宋" w:cs="仿宋"/>
          <w:sz w:val="32"/>
          <w:szCs w:val="32"/>
        </w:rPr>
        <w:t>经检验合格后放行了54套。其中，涉案批次产品有20套用于留样，34套为入库数量。11月28日，鑫康顺以免费样品的形式提供了4套涉案批次产品给江西</w:t>
      </w:r>
      <w:r>
        <w:rPr>
          <w:rFonts w:ascii="仿宋" w:hAnsi="仿宋" w:eastAsia="仿宋" w:cs="仿宋"/>
          <w:sz w:val="32"/>
          <w:szCs w:val="32"/>
        </w:rPr>
        <w:t>********</w:t>
      </w:r>
      <w:r>
        <w:rPr>
          <w:rFonts w:hint="eastAsia" w:ascii="仿宋" w:hAnsi="仿宋" w:eastAsia="仿宋" w:cs="仿宋"/>
          <w:sz w:val="32"/>
          <w:szCs w:val="32"/>
        </w:rPr>
        <w:t>公司，用于其展会展示。江西</w:t>
      </w:r>
      <w:r>
        <w:rPr>
          <w:rFonts w:ascii="仿宋" w:hAnsi="仿宋" w:eastAsia="仿宋" w:cs="仿宋"/>
          <w:sz w:val="32"/>
          <w:szCs w:val="32"/>
        </w:rPr>
        <w:t>********</w:t>
      </w:r>
      <w:r>
        <w:rPr>
          <w:rFonts w:hint="eastAsia" w:ascii="仿宋" w:hAnsi="仿宋" w:eastAsia="仿宋" w:cs="仿宋"/>
          <w:sz w:val="32"/>
          <w:szCs w:val="32"/>
        </w:rPr>
        <w:t>公司未销售涉案批次产品，且在展会结束后全部进行了销毁。而剩余30套涉案批次产品全部用于国家监督抽查检验。因鑫康顺涉案一次性使用亲水涂层导丝尚未上市销售，未产生实际销售价格。同时，留样产品仅用于产品质量追溯，不应计入货值金额。依据鑫康顺《定价说明》《医疗器械抽样记录及凭证》，我局确定涉案批次一次性使用亲水涂层导丝的货值金额为1972元，无违法所得。</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我局根据上述2份《检验报告》，结合对鑫康顺相关人员的问询调查情况和相应证据材料，认定鑫康顺构成了生产不符合经注册产品技术要求的一次性使用亲水涂层导丝的违法行为。</w:t>
      </w:r>
    </w:p>
    <w:p>
      <w:pPr>
        <w:spacing w:line="520" w:lineRule="exact"/>
        <w:rPr>
          <w:rFonts w:hint="eastAsia" w:ascii="黑体" w:hAnsi="黑体" w:eastAsia="黑体" w:cs="黑体"/>
          <w:color w:val="231F20"/>
          <w:spacing w:val="-11"/>
          <w:sz w:val="32"/>
          <w:szCs w:val="32"/>
        </w:rPr>
      </w:pPr>
      <w:r>
        <w:rPr>
          <w:rFonts w:hint="eastAsia" w:ascii="黑体" w:hAnsi="黑体" w:eastAsia="黑体" w:cs="黑体"/>
          <w:sz w:val="32"/>
          <w:szCs w:val="32"/>
        </w:rPr>
        <w:t xml:space="preserve">    </w:t>
      </w:r>
      <w:r>
        <w:rPr>
          <w:rFonts w:hint="eastAsia" w:ascii="黑体" w:hAnsi="黑体" w:eastAsia="黑体" w:cs="黑体"/>
          <w:color w:val="231F20"/>
          <w:spacing w:val="-11"/>
          <w:sz w:val="32"/>
          <w:szCs w:val="32"/>
        </w:rPr>
        <w:t>上述事实，主要有以下证据证明：</w:t>
      </w:r>
    </w:p>
    <w:p>
      <w:pPr>
        <w:spacing w:line="600" w:lineRule="exact"/>
        <w:ind w:firstLine="596" w:firstLineChars="200"/>
        <w:rPr>
          <w:rFonts w:hint="eastAsia" w:ascii="仿宋" w:hAnsi="仿宋" w:eastAsia="仿宋" w:cs="仿宋"/>
          <w:spacing w:val="-11"/>
          <w:kern w:val="0"/>
          <w:sz w:val="32"/>
          <w:szCs w:val="32"/>
        </w:rPr>
      </w:pPr>
      <w:r>
        <w:rPr>
          <w:rFonts w:hint="eastAsia" w:ascii="仿宋" w:hAnsi="仿宋" w:eastAsia="仿宋" w:cs="仿宋"/>
          <w:spacing w:val="-11"/>
          <w:kern w:val="0"/>
          <w:sz w:val="32"/>
          <w:szCs w:val="32"/>
        </w:rPr>
        <w:t>1.</w:t>
      </w:r>
      <w:bookmarkStart w:id="2" w:name="_Hlk160119436"/>
      <w:r>
        <w:rPr>
          <w:rFonts w:hint="eastAsia" w:ascii="仿宋" w:hAnsi="仿宋" w:eastAsia="仿宋" w:cs="仿宋"/>
          <w:spacing w:val="-11"/>
          <w:kern w:val="0"/>
          <w:sz w:val="32"/>
          <w:szCs w:val="32"/>
        </w:rPr>
        <w:t>山东省医疗器械和药品包装检验研究院《检验报告》（编号：Y20240312018，检验类别：国家监督抽查检验）</w:t>
      </w:r>
      <w:r>
        <w:rPr>
          <w:rFonts w:hint="eastAsia" w:ascii="仿宋" w:hAnsi="仿宋" w:eastAsia="仿宋" w:cs="仿宋"/>
          <w:spacing w:val="-11"/>
          <w:kern w:val="0"/>
          <w:sz w:val="32"/>
          <w:szCs w:val="32"/>
          <w:lang w:eastAsia="zh-CN"/>
        </w:rPr>
        <w:t>、</w:t>
      </w:r>
      <w:r>
        <w:rPr>
          <w:rFonts w:hint="eastAsia" w:ascii="仿宋" w:hAnsi="仿宋" w:eastAsia="仿宋" w:cs="仿宋"/>
          <w:spacing w:val="-11"/>
          <w:kern w:val="0"/>
          <w:sz w:val="32"/>
          <w:szCs w:val="32"/>
        </w:rPr>
        <w:t>《医疗器械抽样记录及凭证》（编号：3524302901001）、中国食品药品检定研究院《检验报告》（编号：QF202411081，检验目的：国家医疗器械抽检复检）</w:t>
      </w:r>
      <w:bookmarkEnd w:id="2"/>
      <w:r>
        <w:rPr>
          <w:rFonts w:hint="eastAsia" w:ascii="仿宋" w:hAnsi="仿宋" w:eastAsia="仿宋" w:cs="仿宋"/>
          <w:spacing w:val="-11"/>
          <w:kern w:val="0"/>
          <w:sz w:val="32"/>
          <w:szCs w:val="32"/>
        </w:rPr>
        <w:t>、《2024年国家医疗器械抽检复检申请表》《2024年国家医疗器械抽检复检通知书》等</w:t>
      </w:r>
      <w:r>
        <w:rPr>
          <w:rFonts w:hint="eastAsia" w:ascii="仿宋" w:hAnsi="仿宋" w:eastAsia="仿宋" w:cs="仿宋"/>
          <w:spacing w:val="-11"/>
          <w:kern w:val="0"/>
          <w:sz w:val="32"/>
          <w:szCs w:val="32"/>
          <w:lang w:eastAsia="zh-CN"/>
        </w:rPr>
        <w:t>材料</w:t>
      </w:r>
      <w:r>
        <w:rPr>
          <w:rFonts w:hint="eastAsia" w:ascii="仿宋" w:hAnsi="仿宋" w:eastAsia="仿宋" w:cs="仿宋"/>
          <w:spacing w:val="-11"/>
          <w:kern w:val="0"/>
          <w:sz w:val="32"/>
          <w:szCs w:val="32"/>
        </w:rPr>
        <w:t>复印件各1份，证明违法线索来源和</w:t>
      </w:r>
      <w:r>
        <w:rPr>
          <w:rFonts w:hint="eastAsia" w:ascii="仿宋" w:hAnsi="仿宋" w:eastAsia="仿宋" w:cs="仿宋"/>
          <w:spacing w:val="-11"/>
          <w:kern w:val="0"/>
          <w:sz w:val="32"/>
          <w:szCs w:val="32"/>
          <w:lang w:eastAsia="zh-CN"/>
        </w:rPr>
        <w:t>抽</w:t>
      </w:r>
      <w:r>
        <w:rPr>
          <w:rFonts w:hint="eastAsia" w:ascii="仿宋" w:hAnsi="仿宋" w:eastAsia="仿宋" w:cs="仿宋"/>
          <w:spacing w:val="-11"/>
          <w:kern w:val="0"/>
          <w:sz w:val="32"/>
          <w:szCs w:val="32"/>
        </w:rPr>
        <w:t>检、复检情况；</w:t>
      </w:r>
    </w:p>
    <w:p>
      <w:pPr>
        <w:spacing w:line="600" w:lineRule="exact"/>
        <w:ind w:firstLine="596" w:firstLineChars="200"/>
        <w:rPr>
          <w:rFonts w:hint="eastAsia" w:ascii="仿宋" w:hAnsi="仿宋" w:eastAsia="仿宋" w:cs="仿宋"/>
          <w:spacing w:val="-11"/>
          <w:kern w:val="0"/>
          <w:sz w:val="32"/>
          <w:szCs w:val="32"/>
        </w:rPr>
      </w:pPr>
      <w:r>
        <w:rPr>
          <w:rFonts w:hint="eastAsia" w:ascii="仿宋" w:hAnsi="仿宋" w:eastAsia="仿宋" w:cs="仿宋"/>
          <w:spacing w:val="-11"/>
          <w:kern w:val="0"/>
          <w:sz w:val="32"/>
          <w:szCs w:val="32"/>
        </w:rPr>
        <w:t>2.</w:t>
      </w:r>
      <w:r>
        <w:rPr>
          <w:rFonts w:hint="eastAsia" w:ascii="仿宋" w:hAnsi="仿宋" w:eastAsia="仿宋" w:cs="仿宋"/>
          <w:kern w:val="1"/>
          <w:sz w:val="32"/>
          <w:szCs w:val="32"/>
        </w:rPr>
        <w:t>鑫康顺</w:t>
      </w:r>
      <w:r>
        <w:rPr>
          <w:rFonts w:hint="eastAsia" w:ascii="仿宋" w:hAnsi="仿宋" w:eastAsia="仿宋" w:cs="仿宋"/>
          <w:kern w:val="0"/>
          <w:sz w:val="32"/>
          <w:szCs w:val="32"/>
        </w:rPr>
        <w:t>《营业执照》《医疗器械生产许可证》、一次性使用亲水涂层导丝《医疗器械注册证》等</w:t>
      </w:r>
      <w:r>
        <w:rPr>
          <w:rFonts w:hint="eastAsia" w:ascii="仿宋" w:hAnsi="仿宋" w:eastAsia="仿宋" w:cs="仿宋"/>
          <w:kern w:val="0"/>
          <w:sz w:val="32"/>
          <w:szCs w:val="32"/>
          <w:lang w:eastAsia="zh-CN"/>
        </w:rPr>
        <w:t>材料</w:t>
      </w:r>
      <w:r>
        <w:rPr>
          <w:rFonts w:hint="eastAsia" w:ascii="仿宋" w:hAnsi="仿宋" w:eastAsia="仿宋" w:cs="仿宋"/>
          <w:kern w:val="0"/>
          <w:sz w:val="32"/>
          <w:szCs w:val="32"/>
        </w:rPr>
        <w:t>复印件各1份，证明</w:t>
      </w:r>
      <w:r>
        <w:rPr>
          <w:rFonts w:hint="eastAsia" w:ascii="仿宋" w:hAnsi="仿宋" w:eastAsia="仿宋" w:cs="仿宋"/>
          <w:kern w:val="1"/>
          <w:sz w:val="32"/>
          <w:szCs w:val="32"/>
        </w:rPr>
        <w:t>鑫康顺</w:t>
      </w:r>
      <w:r>
        <w:rPr>
          <w:rFonts w:hint="eastAsia" w:ascii="仿宋" w:hAnsi="仿宋" w:eastAsia="仿宋" w:cs="仿宋"/>
          <w:kern w:val="1"/>
          <w:sz w:val="32"/>
          <w:szCs w:val="32"/>
          <w:lang w:eastAsia="zh-CN"/>
        </w:rPr>
        <w:t>的</w:t>
      </w:r>
      <w:r>
        <w:rPr>
          <w:rFonts w:hint="eastAsia" w:ascii="仿宋" w:hAnsi="仿宋" w:eastAsia="仿宋" w:cs="仿宋"/>
          <w:kern w:val="0"/>
          <w:sz w:val="32"/>
          <w:szCs w:val="32"/>
        </w:rPr>
        <w:t>资质情况</w:t>
      </w:r>
      <w:r>
        <w:rPr>
          <w:rFonts w:hint="eastAsia" w:ascii="仿宋" w:hAnsi="仿宋" w:eastAsia="仿宋" w:cs="仿宋"/>
          <w:spacing w:val="-11"/>
          <w:kern w:val="0"/>
          <w:sz w:val="32"/>
          <w:szCs w:val="32"/>
        </w:rPr>
        <w:t>；</w:t>
      </w:r>
    </w:p>
    <w:p>
      <w:pPr>
        <w:spacing w:line="600" w:lineRule="exact"/>
        <w:ind w:firstLine="596" w:firstLineChars="200"/>
        <w:rPr>
          <w:rFonts w:hint="eastAsia" w:ascii="仿宋" w:hAnsi="仿宋" w:eastAsia="仿宋" w:cs="仿宋"/>
          <w:spacing w:val="-11"/>
          <w:kern w:val="0"/>
          <w:sz w:val="32"/>
          <w:szCs w:val="32"/>
        </w:rPr>
      </w:pPr>
      <w:r>
        <w:rPr>
          <w:rFonts w:hint="eastAsia" w:ascii="仿宋" w:hAnsi="仿宋" w:eastAsia="仿宋" w:cs="仿宋"/>
          <w:spacing w:val="-11"/>
          <w:kern w:val="0"/>
          <w:sz w:val="32"/>
          <w:szCs w:val="32"/>
        </w:rPr>
        <w:t>3.</w:t>
      </w:r>
      <w:r>
        <w:rPr>
          <w:rFonts w:hint="eastAsia" w:ascii="仿宋" w:hAnsi="仿宋" w:eastAsia="仿宋" w:cs="仿宋"/>
          <w:kern w:val="1"/>
          <w:sz w:val="32"/>
          <w:szCs w:val="32"/>
        </w:rPr>
        <w:t>鑫康顺</w:t>
      </w:r>
      <w:r>
        <w:rPr>
          <w:rFonts w:hint="eastAsia" w:ascii="仿宋" w:hAnsi="仿宋" w:eastAsia="仿宋" w:cs="仿宋"/>
          <w:kern w:val="0"/>
          <w:sz w:val="32"/>
          <w:szCs w:val="32"/>
        </w:rPr>
        <w:t>《员工花名册》《管理者代表任命书》《授权委托书》、</w:t>
      </w:r>
      <w:bookmarkStart w:id="3" w:name="_Hlk160118448"/>
      <w:r>
        <w:rPr>
          <w:rFonts w:hint="eastAsia" w:ascii="仿宋" w:hAnsi="仿宋" w:eastAsia="仿宋" w:cs="仿宋"/>
          <w:kern w:val="0"/>
          <w:sz w:val="32"/>
          <w:szCs w:val="32"/>
        </w:rPr>
        <w:t>徐</w:t>
      </w:r>
      <w:r>
        <w:rPr>
          <w:rFonts w:ascii="仿宋" w:hAnsi="仿宋" w:eastAsia="仿宋" w:cs="仿宋"/>
          <w:kern w:val="0"/>
          <w:sz w:val="32"/>
          <w:szCs w:val="32"/>
        </w:rPr>
        <w:t>**</w:t>
      </w:r>
      <w:r>
        <w:rPr>
          <w:rFonts w:hint="eastAsia" w:ascii="仿宋" w:hAnsi="仿宋" w:eastAsia="仿宋" w:cs="仿宋"/>
          <w:kern w:val="0"/>
          <w:sz w:val="32"/>
          <w:szCs w:val="32"/>
        </w:rPr>
        <w:t>、</w:t>
      </w:r>
      <w:bookmarkStart w:id="4" w:name="_Hlk173851911"/>
      <w:r>
        <w:rPr>
          <w:rFonts w:hint="eastAsia" w:ascii="仿宋" w:hAnsi="仿宋" w:eastAsia="仿宋" w:cs="仿宋"/>
          <w:kern w:val="0"/>
          <w:sz w:val="32"/>
          <w:szCs w:val="32"/>
        </w:rPr>
        <w:t>郑</w:t>
      </w:r>
      <w:r>
        <w:rPr>
          <w:rFonts w:ascii="仿宋" w:hAnsi="仿宋" w:eastAsia="仿宋" w:cs="仿宋"/>
          <w:kern w:val="0"/>
          <w:sz w:val="32"/>
          <w:szCs w:val="32"/>
        </w:rPr>
        <w:t>**</w:t>
      </w:r>
      <w:r>
        <w:rPr>
          <w:rFonts w:hint="eastAsia" w:ascii="仿宋" w:hAnsi="仿宋" w:eastAsia="仿宋" w:cs="仿宋"/>
          <w:kern w:val="0"/>
          <w:sz w:val="32"/>
          <w:szCs w:val="32"/>
        </w:rPr>
        <w:t>、林</w:t>
      </w:r>
      <w:bookmarkEnd w:id="3"/>
      <w:bookmarkEnd w:id="4"/>
      <w:r>
        <w:rPr>
          <w:rFonts w:ascii="仿宋" w:hAnsi="仿宋" w:eastAsia="仿宋" w:cs="仿宋"/>
          <w:kern w:val="0"/>
          <w:sz w:val="32"/>
          <w:szCs w:val="32"/>
        </w:rPr>
        <w:t>**</w:t>
      </w:r>
      <w:r>
        <w:rPr>
          <w:rFonts w:hint="eastAsia" w:ascii="仿宋" w:hAnsi="仿宋" w:eastAsia="仿宋" w:cs="仿宋"/>
          <w:spacing w:val="-11"/>
          <w:kern w:val="0"/>
          <w:sz w:val="32"/>
          <w:szCs w:val="32"/>
        </w:rPr>
        <w:t>等</w:t>
      </w:r>
      <w:r>
        <w:rPr>
          <w:rFonts w:hint="eastAsia" w:ascii="仿宋" w:hAnsi="仿宋" w:eastAsia="仿宋" w:cs="仿宋"/>
          <w:kern w:val="0"/>
          <w:sz w:val="32"/>
          <w:szCs w:val="32"/>
        </w:rPr>
        <w:t>3人身份证复印件各1份，证明</w:t>
      </w:r>
      <w:r>
        <w:rPr>
          <w:rFonts w:hint="eastAsia" w:ascii="仿宋" w:hAnsi="仿宋" w:eastAsia="仿宋" w:cs="仿宋"/>
          <w:kern w:val="1"/>
          <w:sz w:val="32"/>
          <w:szCs w:val="32"/>
        </w:rPr>
        <w:t>鑫康顺</w:t>
      </w:r>
      <w:r>
        <w:rPr>
          <w:rFonts w:hint="eastAsia" w:ascii="仿宋" w:hAnsi="仿宋" w:eastAsia="仿宋" w:cs="仿宋"/>
          <w:kern w:val="0"/>
          <w:sz w:val="32"/>
          <w:szCs w:val="32"/>
        </w:rPr>
        <w:t>相关人员身份、职务情况</w:t>
      </w:r>
      <w:r>
        <w:rPr>
          <w:rFonts w:hint="eastAsia" w:ascii="仿宋" w:hAnsi="仿宋" w:eastAsia="仿宋" w:cs="仿宋"/>
          <w:spacing w:val="-11"/>
          <w:kern w:val="0"/>
          <w:sz w:val="32"/>
          <w:szCs w:val="32"/>
        </w:rPr>
        <w:t>；</w:t>
      </w:r>
    </w:p>
    <w:p>
      <w:pPr>
        <w:spacing w:line="600" w:lineRule="exact"/>
        <w:ind w:firstLine="596" w:firstLineChars="200"/>
        <w:rPr>
          <w:rFonts w:hint="eastAsia" w:ascii="仿宋" w:hAnsi="仿宋" w:eastAsia="仿宋" w:cs="仿宋"/>
          <w:spacing w:val="-11"/>
          <w:kern w:val="0"/>
          <w:sz w:val="32"/>
          <w:szCs w:val="32"/>
        </w:rPr>
      </w:pPr>
      <w:r>
        <w:rPr>
          <w:rFonts w:hint="eastAsia" w:ascii="仿宋" w:hAnsi="仿宋" w:eastAsia="仿宋" w:cs="仿宋"/>
          <w:spacing w:val="-11"/>
          <w:kern w:val="0"/>
          <w:sz w:val="32"/>
          <w:szCs w:val="32"/>
        </w:rPr>
        <w:t>4.</w:t>
      </w:r>
      <w:r>
        <w:rPr>
          <w:rFonts w:hint="eastAsia" w:ascii="仿宋" w:hAnsi="仿宋" w:eastAsia="仿宋" w:cs="仿宋"/>
          <w:kern w:val="1"/>
          <w:sz w:val="32"/>
          <w:szCs w:val="32"/>
        </w:rPr>
        <w:t>鑫康顺</w:t>
      </w:r>
      <w:r>
        <w:rPr>
          <w:rFonts w:hint="eastAsia" w:ascii="仿宋" w:hAnsi="仿宋" w:eastAsia="仿宋" w:cs="仿宋"/>
          <w:kern w:val="1"/>
          <w:sz w:val="32"/>
          <w:szCs w:val="32"/>
          <w:lang w:eastAsia="zh-CN"/>
        </w:rPr>
        <w:t>的</w:t>
      </w:r>
      <w:r>
        <w:rPr>
          <w:rFonts w:hint="eastAsia" w:ascii="仿宋" w:hAnsi="仿宋" w:eastAsia="仿宋" w:cs="仿宋"/>
          <w:kern w:val="0"/>
          <w:sz w:val="32"/>
          <w:szCs w:val="32"/>
        </w:rPr>
        <w:t>一次性使用亲水涂层导丝《产品技术要求》《作业指导书》《首件检验规范》《过程检验规范》《成品检验规范》等材料复印件各1份，证明涉案批次产品的技术要求、生产工艺流程、检验规程情况；</w:t>
      </w:r>
    </w:p>
    <w:p>
      <w:pPr>
        <w:spacing w:line="60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5.</w:t>
      </w:r>
      <w:r>
        <w:rPr>
          <w:rFonts w:hint="eastAsia" w:ascii="仿宋" w:hAnsi="仿宋" w:eastAsia="仿宋" w:cs="仿宋"/>
          <w:kern w:val="1"/>
          <w:sz w:val="32"/>
          <w:szCs w:val="32"/>
        </w:rPr>
        <w:t>鑫康顺</w:t>
      </w:r>
      <w:r>
        <w:rPr>
          <w:rFonts w:hint="eastAsia" w:ascii="仿宋" w:hAnsi="仿宋" w:eastAsia="仿宋" w:cs="仿宋"/>
          <w:kern w:val="0"/>
          <w:sz w:val="32"/>
          <w:szCs w:val="32"/>
        </w:rPr>
        <w:t>的涉案批次一次性使用亲水涂层导丝生产、检验、放行记录</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物料卡</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产品去向表等材料</w:t>
      </w:r>
      <w:r>
        <w:rPr>
          <w:rFonts w:hint="eastAsia" w:ascii="仿宋" w:hAnsi="仿宋" w:eastAsia="仿宋" w:cs="仿宋"/>
          <w:kern w:val="1"/>
          <w:sz w:val="32"/>
          <w:szCs w:val="32"/>
        </w:rPr>
        <w:t>原件或</w:t>
      </w:r>
      <w:r>
        <w:rPr>
          <w:rFonts w:hint="eastAsia" w:ascii="仿宋" w:hAnsi="仿宋" w:eastAsia="仿宋" w:cs="仿宋"/>
          <w:kern w:val="0"/>
          <w:sz w:val="32"/>
          <w:szCs w:val="32"/>
        </w:rPr>
        <w:t>复印件各1份，证明</w:t>
      </w:r>
      <w:r>
        <w:rPr>
          <w:rFonts w:hint="eastAsia" w:ascii="仿宋" w:hAnsi="仿宋" w:eastAsia="仿宋" w:cs="仿宋"/>
          <w:kern w:val="1"/>
          <w:sz w:val="32"/>
          <w:szCs w:val="32"/>
        </w:rPr>
        <w:t>鑫康顺</w:t>
      </w:r>
      <w:r>
        <w:rPr>
          <w:rFonts w:hint="eastAsia" w:ascii="仿宋" w:hAnsi="仿宋" w:eastAsia="仿宋" w:cs="仿宋"/>
          <w:kern w:val="0"/>
          <w:sz w:val="32"/>
          <w:szCs w:val="32"/>
        </w:rPr>
        <w:t>涉案批次一次性使用亲水涂层导丝生产、检验、放行</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成品留样和库存</w:t>
      </w:r>
      <w:r>
        <w:rPr>
          <w:rFonts w:hint="eastAsia" w:ascii="仿宋" w:hAnsi="仿宋" w:eastAsia="仿宋" w:cs="仿宋"/>
          <w:kern w:val="0"/>
          <w:sz w:val="32"/>
          <w:szCs w:val="32"/>
          <w:lang w:eastAsia="zh-CN"/>
        </w:rPr>
        <w:t>等</w:t>
      </w:r>
      <w:r>
        <w:rPr>
          <w:rFonts w:hint="eastAsia" w:ascii="仿宋" w:hAnsi="仿宋" w:eastAsia="仿宋" w:cs="仿宋"/>
          <w:kern w:val="0"/>
          <w:sz w:val="32"/>
          <w:szCs w:val="32"/>
        </w:rPr>
        <w:t>情况；</w:t>
      </w:r>
    </w:p>
    <w:p>
      <w:pPr>
        <w:spacing w:line="60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6.鑫康顺《订货记录表》《销售出库单》《定价说明》</w:t>
      </w:r>
      <w:r>
        <w:rPr>
          <w:rFonts w:hint="eastAsia" w:ascii="仿宋" w:hAnsi="仿宋" w:eastAsia="仿宋" w:cs="仿宋"/>
          <w:kern w:val="1"/>
          <w:sz w:val="32"/>
          <w:szCs w:val="32"/>
        </w:rPr>
        <w:t>等材料原件或复印件各1份，</w:t>
      </w:r>
      <w:r>
        <w:rPr>
          <w:rFonts w:hint="eastAsia" w:ascii="仿宋" w:hAnsi="仿宋" w:eastAsia="仿宋" w:cs="仿宋"/>
          <w:kern w:val="0"/>
          <w:sz w:val="32"/>
          <w:szCs w:val="32"/>
        </w:rPr>
        <w:t>证明当事人涉案产品的销售、价格情况；</w:t>
      </w:r>
    </w:p>
    <w:p>
      <w:pPr>
        <w:spacing w:line="60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7.鑫康顺提供的</w:t>
      </w:r>
      <w:bookmarkStart w:id="5" w:name="_Hlk173918451"/>
      <w:r>
        <w:rPr>
          <w:rFonts w:hint="eastAsia" w:ascii="仿宋" w:hAnsi="仿宋" w:eastAsia="仿宋" w:cs="仿宋"/>
          <w:sz w:val="32"/>
          <w:szCs w:val="32"/>
        </w:rPr>
        <w:t>江西</w:t>
      </w:r>
      <w:r>
        <w:rPr>
          <w:rFonts w:ascii="仿宋" w:hAnsi="仿宋" w:eastAsia="仿宋" w:cs="仿宋"/>
          <w:sz w:val="32"/>
          <w:szCs w:val="32"/>
        </w:rPr>
        <w:t>********</w:t>
      </w:r>
      <w:r>
        <w:rPr>
          <w:rFonts w:hint="eastAsia" w:ascii="仿宋" w:hAnsi="仿宋" w:eastAsia="仿宋" w:cs="仿宋"/>
          <w:sz w:val="32"/>
          <w:szCs w:val="32"/>
        </w:rPr>
        <w:t>公司</w:t>
      </w:r>
      <w:bookmarkEnd w:id="5"/>
      <w:r>
        <w:rPr>
          <w:rFonts w:hint="eastAsia" w:ascii="仿宋" w:hAnsi="仿宋" w:eastAsia="仿宋" w:cs="仿宋"/>
          <w:kern w:val="0"/>
          <w:sz w:val="32"/>
          <w:szCs w:val="32"/>
        </w:rPr>
        <w:t>《营业执照》《医疗器械经营许可证》《第二类医疗器械经营备案凭证》等材料复印件各1份，证明</w:t>
      </w:r>
      <w:r>
        <w:rPr>
          <w:rFonts w:hint="eastAsia" w:ascii="仿宋" w:hAnsi="仿宋" w:eastAsia="仿宋" w:cs="仿宋"/>
          <w:sz w:val="32"/>
          <w:szCs w:val="32"/>
        </w:rPr>
        <w:t>江西</w:t>
      </w:r>
      <w:r>
        <w:rPr>
          <w:rFonts w:ascii="仿宋" w:hAnsi="仿宋" w:eastAsia="仿宋" w:cs="仿宋"/>
          <w:sz w:val="32"/>
          <w:szCs w:val="32"/>
        </w:rPr>
        <w:t>********</w:t>
      </w:r>
      <w:r>
        <w:rPr>
          <w:rFonts w:hint="eastAsia" w:ascii="仿宋" w:hAnsi="仿宋" w:eastAsia="仿宋" w:cs="仿宋"/>
          <w:sz w:val="32"/>
          <w:szCs w:val="32"/>
        </w:rPr>
        <w:t>公司</w:t>
      </w:r>
      <w:r>
        <w:rPr>
          <w:rFonts w:hint="eastAsia" w:ascii="仿宋" w:hAnsi="仿宋" w:eastAsia="仿宋" w:cs="仿宋"/>
          <w:kern w:val="0"/>
          <w:sz w:val="32"/>
          <w:szCs w:val="32"/>
          <w:lang w:eastAsia="zh-CN"/>
        </w:rPr>
        <w:t>医疗器械经营</w:t>
      </w:r>
      <w:r>
        <w:rPr>
          <w:rFonts w:hint="eastAsia" w:ascii="仿宋" w:hAnsi="仿宋" w:eastAsia="仿宋" w:cs="仿宋"/>
          <w:kern w:val="0"/>
          <w:sz w:val="32"/>
          <w:szCs w:val="32"/>
        </w:rPr>
        <w:t>资质情况；</w:t>
      </w:r>
    </w:p>
    <w:p>
      <w:pPr>
        <w:spacing w:line="60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8.</w:t>
      </w:r>
      <w:r>
        <w:rPr>
          <w:rFonts w:hint="eastAsia" w:ascii="仿宋" w:hAnsi="仿宋" w:eastAsia="仿宋" w:cs="仿宋"/>
          <w:kern w:val="1"/>
          <w:sz w:val="32"/>
          <w:szCs w:val="32"/>
        </w:rPr>
        <w:t>鑫康顺</w:t>
      </w:r>
      <w:r>
        <w:rPr>
          <w:rFonts w:hint="eastAsia" w:ascii="仿宋" w:hAnsi="仿宋" w:eastAsia="仿宋" w:cs="仿宋"/>
          <w:kern w:val="0"/>
          <w:sz w:val="32"/>
          <w:szCs w:val="32"/>
        </w:rPr>
        <w:t>的《采取风险控制措施及复检告知承诺书》</w:t>
      </w:r>
      <w:r>
        <w:rPr>
          <w:rFonts w:hint="eastAsia" w:ascii="仿宋" w:hAnsi="仿宋" w:eastAsia="仿宋" w:cs="仿宋"/>
          <w:kern w:val="1"/>
          <w:sz w:val="32"/>
          <w:szCs w:val="32"/>
        </w:rPr>
        <w:t>《抽检不合格品采取措施的承诺书》《医疗器械主动召回信息》《医疗器械召回事件报告表》《召回计划实施情况报告表》</w:t>
      </w:r>
      <w:r>
        <w:rPr>
          <w:rFonts w:hint="eastAsia" w:ascii="仿宋" w:hAnsi="仿宋" w:eastAsia="仿宋" w:cs="仿宋"/>
          <w:kern w:val="0"/>
          <w:sz w:val="32"/>
          <w:szCs w:val="32"/>
        </w:rPr>
        <w:t>《一次性使用亲水涂层导丝紫外吸光度不合格原因及整改措施报告》</w:t>
      </w:r>
      <w:r>
        <w:rPr>
          <w:rFonts w:hint="eastAsia" w:ascii="仿宋" w:hAnsi="仿宋" w:eastAsia="仿宋" w:cs="仿宋"/>
          <w:kern w:val="1"/>
          <w:sz w:val="32"/>
          <w:szCs w:val="32"/>
        </w:rPr>
        <w:t>等材料原件各1份，证</w:t>
      </w:r>
      <w:r>
        <w:rPr>
          <w:rFonts w:hint="eastAsia" w:ascii="仿宋" w:hAnsi="仿宋" w:eastAsia="仿宋" w:cs="仿宋"/>
          <w:kern w:val="0"/>
          <w:sz w:val="32"/>
          <w:szCs w:val="32"/>
        </w:rPr>
        <w:t>明</w:t>
      </w:r>
      <w:r>
        <w:rPr>
          <w:rFonts w:hint="eastAsia" w:ascii="仿宋" w:hAnsi="仿宋" w:eastAsia="仿宋" w:cs="仿宋"/>
          <w:kern w:val="1"/>
          <w:sz w:val="32"/>
          <w:szCs w:val="32"/>
        </w:rPr>
        <w:t>鑫康顺</w:t>
      </w:r>
      <w:r>
        <w:rPr>
          <w:rFonts w:hint="eastAsia" w:ascii="仿宋" w:hAnsi="仿宋" w:eastAsia="仿宋" w:cs="仿宋"/>
          <w:kern w:val="0"/>
          <w:sz w:val="32"/>
          <w:szCs w:val="32"/>
        </w:rPr>
        <w:t>采取风险控制措施和纠正措施情况；</w:t>
      </w:r>
    </w:p>
    <w:p>
      <w:pPr>
        <w:spacing w:line="600" w:lineRule="exact"/>
        <w:ind w:firstLine="640" w:firstLineChars="200"/>
        <w:rPr>
          <w:rFonts w:hint="eastAsia" w:ascii="仿宋" w:hAnsi="仿宋" w:eastAsia="仿宋" w:cs="仿宋"/>
          <w:spacing w:val="-11"/>
          <w:kern w:val="0"/>
          <w:sz w:val="32"/>
          <w:szCs w:val="32"/>
        </w:rPr>
      </w:pPr>
      <w:r>
        <w:rPr>
          <w:rFonts w:hint="eastAsia" w:ascii="仿宋" w:hAnsi="仿宋" w:eastAsia="仿宋" w:cs="仿宋"/>
          <w:kern w:val="1"/>
          <w:sz w:val="32"/>
          <w:szCs w:val="32"/>
        </w:rPr>
        <w:t>9.《现场笔录》（时间：2024年4月</w:t>
      </w:r>
      <w:r>
        <w:rPr>
          <w:rFonts w:ascii="仿宋" w:hAnsi="仿宋" w:eastAsia="仿宋" w:cs="仿宋"/>
          <w:kern w:val="1"/>
          <w:sz w:val="32"/>
          <w:szCs w:val="32"/>
        </w:rPr>
        <w:t>1</w:t>
      </w:r>
      <w:r>
        <w:rPr>
          <w:rFonts w:hint="eastAsia" w:ascii="仿宋" w:hAnsi="仿宋" w:eastAsia="仿宋" w:cs="仿宋"/>
          <w:kern w:val="1"/>
          <w:sz w:val="32"/>
          <w:szCs w:val="32"/>
        </w:rPr>
        <w:t>9日）原件</w:t>
      </w:r>
      <w:r>
        <w:rPr>
          <w:rFonts w:ascii="仿宋" w:hAnsi="仿宋" w:eastAsia="仿宋" w:cs="仿宋"/>
          <w:kern w:val="1"/>
          <w:sz w:val="32"/>
          <w:szCs w:val="32"/>
        </w:rPr>
        <w:t>1</w:t>
      </w:r>
      <w:r>
        <w:rPr>
          <w:rFonts w:hint="eastAsia" w:ascii="仿宋" w:hAnsi="仿宋" w:eastAsia="仿宋" w:cs="仿宋"/>
          <w:kern w:val="1"/>
          <w:sz w:val="32"/>
          <w:szCs w:val="32"/>
        </w:rPr>
        <w:t>份，证明现场核查的情况；</w:t>
      </w:r>
    </w:p>
    <w:p>
      <w:pPr>
        <w:tabs>
          <w:tab w:val="left" w:pos="2440"/>
          <w:tab w:val="left" w:pos="8964"/>
        </w:tabs>
        <w:spacing w:line="600" w:lineRule="exact"/>
        <w:ind w:firstLine="640" w:firstLineChars="200"/>
        <w:jc w:val="left"/>
        <w:rPr>
          <w:rFonts w:hint="eastAsia" w:ascii="仿宋" w:hAnsi="仿宋" w:eastAsia="仿宋" w:cs="仿宋"/>
          <w:kern w:val="0"/>
          <w:sz w:val="32"/>
          <w:szCs w:val="32"/>
        </w:rPr>
      </w:pPr>
      <w:r>
        <w:rPr>
          <w:rFonts w:hint="eastAsia" w:ascii="仿宋" w:hAnsi="仿宋" w:eastAsia="仿宋" w:cs="仿宋"/>
          <w:kern w:val="1"/>
          <w:sz w:val="32"/>
          <w:szCs w:val="32"/>
        </w:rPr>
        <w:t>10.鑫康顺</w:t>
      </w:r>
      <w:r>
        <w:rPr>
          <w:rFonts w:hint="eastAsia" w:ascii="仿宋" w:hAnsi="仿宋" w:eastAsia="仿宋" w:cs="仿宋"/>
          <w:kern w:val="0"/>
          <w:sz w:val="32"/>
          <w:szCs w:val="32"/>
        </w:rPr>
        <w:t>郑</w:t>
      </w:r>
      <w:r>
        <w:rPr>
          <w:rFonts w:ascii="仿宋" w:hAnsi="仿宋" w:eastAsia="仿宋" w:cs="仿宋"/>
          <w:kern w:val="0"/>
          <w:sz w:val="32"/>
          <w:szCs w:val="32"/>
        </w:rPr>
        <w:t>**</w:t>
      </w:r>
      <w:r>
        <w:rPr>
          <w:rFonts w:hint="eastAsia" w:ascii="仿宋" w:hAnsi="仿宋" w:eastAsia="仿宋" w:cs="仿宋"/>
          <w:kern w:val="0"/>
          <w:sz w:val="32"/>
          <w:szCs w:val="32"/>
        </w:rPr>
        <w:t>、林</w:t>
      </w:r>
      <w:r>
        <w:rPr>
          <w:rFonts w:ascii="仿宋" w:hAnsi="仿宋" w:eastAsia="仿宋" w:cs="仿宋"/>
          <w:kern w:val="0"/>
          <w:sz w:val="32"/>
          <w:szCs w:val="32"/>
        </w:rPr>
        <w:t>**</w:t>
      </w:r>
      <w:r>
        <w:rPr>
          <w:rFonts w:hint="eastAsia" w:ascii="仿宋" w:hAnsi="仿宋" w:eastAsia="仿宋" w:cs="仿宋"/>
          <w:kern w:val="0"/>
          <w:sz w:val="32"/>
          <w:szCs w:val="32"/>
        </w:rPr>
        <w:t>等2人</w:t>
      </w:r>
      <w:r>
        <w:rPr>
          <w:rFonts w:hint="eastAsia" w:ascii="仿宋" w:hAnsi="仿宋" w:eastAsia="仿宋" w:cs="仿宋"/>
          <w:kern w:val="0"/>
          <w:sz w:val="32"/>
          <w:szCs w:val="32"/>
          <w:lang w:eastAsia="zh-CN"/>
        </w:rPr>
        <w:t>的</w:t>
      </w:r>
      <w:r>
        <w:rPr>
          <w:rFonts w:hint="eastAsia" w:ascii="仿宋" w:hAnsi="仿宋" w:eastAsia="仿宋" w:cs="仿宋"/>
          <w:kern w:val="0"/>
          <w:sz w:val="32"/>
          <w:szCs w:val="32"/>
        </w:rPr>
        <w:t>《询问笔录》原件各1份，说明调查询问的情况；</w:t>
      </w:r>
    </w:p>
    <w:p>
      <w:pPr>
        <w:tabs>
          <w:tab w:val="left" w:pos="2440"/>
          <w:tab w:val="left" w:pos="8964"/>
        </w:tabs>
        <w:spacing w:line="600" w:lineRule="exact"/>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11.闽药监厦稽办〔2021〕3-06号行政处罚决定书，证明鑫康顺因生产不符合经注册的产品技术要求且出厂医疗器械未按照规定进行检验的一次性使用无菌输尿管支架套件的违法行为，</w:t>
      </w:r>
      <w:bookmarkStart w:id="6" w:name="_Hlk173852888"/>
      <w:r>
        <w:rPr>
          <w:rFonts w:hint="eastAsia" w:ascii="仿宋" w:hAnsi="仿宋" w:eastAsia="仿宋" w:cs="仿宋"/>
          <w:kern w:val="0"/>
          <w:sz w:val="32"/>
          <w:szCs w:val="32"/>
        </w:rPr>
        <w:t>于2021年9月7日被</w:t>
      </w:r>
      <w:r>
        <w:rPr>
          <w:rFonts w:hint="eastAsia" w:ascii="仿宋" w:hAnsi="仿宋" w:eastAsia="仿宋" w:cs="仿宋"/>
          <w:sz w:val="32"/>
          <w:szCs w:val="32"/>
        </w:rPr>
        <w:t>我局厦门药品稽查办</w:t>
      </w:r>
      <w:r>
        <w:rPr>
          <w:rFonts w:hint="eastAsia" w:ascii="仿宋" w:hAnsi="仿宋" w:eastAsia="仿宋" w:cs="仿宋"/>
          <w:kern w:val="0"/>
          <w:sz w:val="32"/>
          <w:szCs w:val="32"/>
        </w:rPr>
        <w:t>处罚</w:t>
      </w:r>
      <w:bookmarkEnd w:id="6"/>
      <w:r>
        <w:rPr>
          <w:rFonts w:hint="eastAsia" w:ascii="仿宋" w:hAnsi="仿宋" w:eastAsia="仿宋" w:cs="仿宋"/>
          <w:kern w:val="0"/>
          <w:sz w:val="32"/>
          <w:szCs w:val="32"/>
        </w:rPr>
        <w:t>。</w:t>
      </w:r>
    </w:p>
    <w:p>
      <w:pPr>
        <w:pStyle w:val="3"/>
        <w:snapToGrid w:val="0"/>
        <w:spacing w:line="520" w:lineRule="exact"/>
        <w:ind w:left="0" w:firstLine="640" w:firstLineChars="200"/>
        <w:jc w:val="both"/>
        <w:rPr>
          <w:rFonts w:hint="eastAsia" w:ascii="仿宋" w:eastAsia="仿宋" w:cs="仿宋"/>
          <w:w w:val="99"/>
          <w:lang w:eastAsia="zh-CN"/>
        </w:rPr>
      </w:pPr>
      <w:r>
        <w:rPr>
          <w:rFonts w:hint="eastAsia" w:ascii="仿宋" w:hAnsi="仿宋" w:eastAsia="仿宋" w:cs="仿宋"/>
          <w:lang w:eastAsia="zh-CN"/>
        </w:rPr>
        <w:t>2024年8月22日，我局</w:t>
      </w:r>
      <w:r>
        <w:rPr>
          <w:rFonts w:hint="eastAsia" w:ascii="仿宋" w:eastAsia="仿宋" w:cs="仿宋"/>
          <w:w w:val="99"/>
          <w:lang w:eastAsia="zh-CN"/>
        </w:rPr>
        <w:t>向</w:t>
      </w:r>
      <w:r>
        <w:rPr>
          <w:rFonts w:hint="eastAsia" w:ascii="仿宋" w:hAnsi="仿宋" w:eastAsia="仿宋" w:cs="仿宋"/>
          <w:lang w:eastAsia="zh-CN"/>
        </w:rPr>
        <w:t>鑫康顺</w:t>
      </w:r>
      <w:r>
        <w:rPr>
          <w:rFonts w:hint="eastAsia" w:ascii="仿宋" w:eastAsia="仿宋" w:cs="仿宋"/>
          <w:w w:val="99"/>
          <w:lang w:eastAsia="zh-CN"/>
        </w:rPr>
        <w:t>送达《行政处罚告知书》（闽药监厦稽办罚告〔2024〕012号），告知拟作出行政处罚决定的事实、理由及依据，并告知其依法享有陈述权、申辩权的权利。在法定期限内，</w:t>
      </w:r>
      <w:r>
        <w:rPr>
          <w:rFonts w:hint="eastAsia" w:ascii="仿宋" w:hAnsi="仿宋" w:eastAsia="仿宋" w:cs="仿宋"/>
          <w:lang w:eastAsia="zh-CN"/>
        </w:rPr>
        <w:t>鑫康顺</w:t>
      </w:r>
      <w:r>
        <w:rPr>
          <w:rFonts w:hint="eastAsia" w:ascii="仿宋" w:eastAsia="仿宋" w:cs="仿宋"/>
          <w:w w:val="99"/>
          <w:lang w:eastAsia="zh-CN"/>
        </w:rPr>
        <w:t>未向我局提出陈述、申辩和听证要求。</w:t>
      </w:r>
    </w:p>
    <w:p>
      <w:pPr>
        <w:adjustRightInd w:val="0"/>
        <w:snapToGrid w:val="0"/>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我局认为，鑫康顺违反了《医疗器械监督管理条例》第三十五条第一款的规定，构成了生产不符合经注册产品技术要求的一次性使用亲水涂层导丝的违法行为。</w:t>
      </w:r>
    </w:p>
    <w:p>
      <w:pPr>
        <w:adjustRightInd w:val="0"/>
        <w:snapToGrid w:val="0"/>
        <w:spacing w:line="520" w:lineRule="exact"/>
        <w:ind w:firstLine="640" w:firstLineChars="200"/>
        <w:rPr>
          <w:rFonts w:hint="eastAsia" w:ascii="仿宋" w:hAnsi="仿宋" w:eastAsia="仿宋" w:cs="仿宋"/>
          <w:sz w:val="32"/>
          <w:szCs w:val="32"/>
        </w:rPr>
      </w:pPr>
      <w:r>
        <w:rPr>
          <w:rFonts w:ascii="仿宋" w:hAnsi="仿宋" w:eastAsia="仿宋" w:cs="仿宋"/>
          <w:sz w:val="32"/>
          <w:szCs w:val="32"/>
        </w:rPr>
        <w:t>在调查取证阶段，</w:t>
      </w:r>
      <w:r>
        <w:rPr>
          <w:rFonts w:hint="eastAsia" w:ascii="仿宋" w:hAnsi="仿宋" w:eastAsia="仿宋" w:cs="仿宋"/>
          <w:sz w:val="32"/>
          <w:szCs w:val="32"/>
        </w:rPr>
        <w:t>鑫康顺积极配合调查，如实陈述了违法事实，主动提交了相应证据材料，符合《福建省药品监管行政处罚裁量适用细则》第十一条第一款第二项的规定，可以从轻处罚。同时，鑫康顺生产的涉案批次产品尚未销售，符合《福建省药品监管行政处罚裁量适用细则》第十一条第一款第三项的规定，可以从轻处罚。但鑫康顺因生产不符合经注册的产品技术要求且出厂医疗器械未按照规定进行检验的一次性使用无菌输尿管支架套件的违法行为，于2021年9月7日被我局厦门药品稽查办处罚，又于2024年6月28日因同一性质违法行为被我局立案调查，符合《福建省药品监管行政处罚裁量适用细则》第十二条第五项的规定，应当从重处罚。依据《福建省药品监管行政处罚裁量适用细则》第十五条第二款，鑫康顺的违法行为具有从重行政处罚情形，且同时具有从轻行政处罚情形，结合案情综合考量</w:t>
      </w:r>
      <w:r>
        <w:rPr>
          <w:rFonts w:ascii="仿宋" w:hAnsi="仿宋" w:eastAsia="仿宋" w:cs="仿宋"/>
          <w:sz w:val="32"/>
          <w:szCs w:val="32"/>
        </w:rPr>
        <w:t>，我局决定按从重行政处罚等级进行量罚，即处罚</w:t>
      </w:r>
      <w:r>
        <w:rPr>
          <w:rFonts w:hint="eastAsia" w:ascii="仿宋" w:hAnsi="仿宋" w:eastAsia="仿宋" w:cs="仿宋"/>
          <w:sz w:val="32"/>
          <w:szCs w:val="32"/>
        </w:rPr>
        <w:t>42000元整</w:t>
      </w:r>
      <w:r>
        <w:rPr>
          <w:rFonts w:ascii="仿宋" w:hAnsi="仿宋" w:eastAsia="仿宋" w:cs="仿宋"/>
          <w:sz w:val="32"/>
          <w:szCs w:val="32"/>
        </w:rPr>
        <w:t xml:space="preserve">。 </w:t>
      </w:r>
    </w:p>
    <w:p>
      <w:pPr>
        <w:snapToGrid w:val="0"/>
        <w:spacing w:line="520" w:lineRule="exact"/>
        <w:ind w:firstLine="640" w:firstLineChars="200"/>
        <w:rPr>
          <w:rFonts w:hint="eastAsia" w:ascii="仿宋" w:hAnsi="仿宋" w:eastAsia="仿宋" w:cs="仿宋"/>
          <w:color w:val="00000A"/>
          <w:sz w:val="32"/>
          <w:szCs w:val="32"/>
        </w:rPr>
      </w:pPr>
      <w:r>
        <w:rPr>
          <w:rFonts w:hint="eastAsia" w:ascii="仿宋" w:hAnsi="仿宋" w:eastAsia="仿宋" w:cs="仿宋"/>
          <w:color w:val="00000A"/>
          <w:sz w:val="32"/>
          <w:szCs w:val="32"/>
        </w:rPr>
        <w:t>综上，依据《医疗器械监督管理条例》第八十六条第一项、《福建省药品监管行政处罚裁量适用细则》第十一条第一款第二项及第三项、第十二条第五项、第二十六条第二项的规定，决定给予鑫康顺如下处理：</w:t>
      </w:r>
    </w:p>
    <w:p>
      <w:pPr>
        <w:snapToGrid w:val="0"/>
        <w:spacing w:line="520" w:lineRule="exact"/>
        <w:ind w:firstLine="640" w:firstLineChars="200"/>
        <w:rPr>
          <w:rFonts w:hint="eastAsia" w:ascii="仿宋" w:hAnsi="仿宋" w:eastAsia="仿宋" w:cs="仿宋"/>
          <w:color w:val="00000A"/>
          <w:sz w:val="32"/>
          <w:szCs w:val="32"/>
        </w:rPr>
      </w:pPr>
      <w:r>
        <w:rPr>
          <w:rFonts w:hint="eastAsia" w:ascii="仿宋" w:hAnsi="仿宋" w:eastAsia="仿宋" w:cs="仿宋"/>
          <w:color w:val="00000A"/>
          <w:sz w:val="32"/>
          <w:szCs w:val="32"/>
        </w:rPr>
        <w:t>一、责令改正；</w:t>
      </w:r>
    </w:p>
    <w:p>
      <w:pPr>
        <w:snapToGrid w:val="0"/>
        <w:spacing w:line="520" w:lineRule="exact"/>
        <w:ind w:firstLine="640" w:firstLineChars="200"/>
        <w:rPr>
          <w:rFonts w:hint="eastAsia" w:ascii="仿宋" w:hAnsi="仿宋" w:eastAsia="仿宋" w:cs="仿宋"/>
          <w:color w:val="00000A"/>
          <w:sz w:val="32"/>
          <w:szCs w:val="32"/>
        </w:rPr>
      </w:pPr>
      <w:r>
        <w:rPr>
          <w:rFonts w:hint="eastAsia" w:ascii="仿宋" w:hAnsi="仿宋" w:eastAsia="仿宋" w:cs="仿宋"/>
          <w:color w:val="00000A"/>
          <w:sz w:val="32"/>
          <w:szCs w:val="32"/>
        </w:rPr>
        <w:t>二、罚款42000元整（肆万贰仟元整）。</w:t>
      </w:r>
    </w:p>
    <w:p>
      <w:pPr>
        <w:snapToGrid w:val="0"/>
        <w:spacing w:line="520" w:lineRule="exact"/>
        <w:ind w:firstLine="640" w:firstLineChars="200"/>
        <w:rPr>
          <w:rFonts w:hint="eastAsia" w:ascii="仿宋" w:hAnsi="仿宋" w:eastAsia="仿宋" w:cs="仿宋"/>
          <w:kern w:val="1"/>
          <w:sz w:val="32"/>
          <w:szCs w:val="32"/>
        </w:rPr>
      </w:pPr>
      <w:r>
        <w:rPr>
          <w:rFonts w:hint="eastAsia" w:ascii="仿宋" w:hAnsi="仿宋" w:eastAsia="仿宋" w:cs="仿宋"/>
          <w:kern w:val="1"/>
          <w:sz w:val="32"/>
          <w:szCs w:val="32"/>
        </w:rPr>
        <w:t xml:space="preserve">当事人应自接到本行政处罚决定之日起15日内缴纳上述罚款。根据我局厦门药品稽查办开具的行政处罚缴款通知书，当事人自行选择缴款方式。逾期不缴纳罚款的，依据《中华人民共和国行政处罚法》第七十二条的规定，我局将每日按罚款数额的百分之三加处罚款，并依法申请人民法院强制执行。 </w:t>
      </w:r>
    </w:p>
    <w:p>
      <w:pPr>
        <w:snapToGrid w:val="0"/>
        <w:spacing w:line="52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当事人如不服本行政处罚决定，可以在收到本行政处罚决定书之日起六十日内向福建省人民政府申请行政复议，也可以在六个月内依法向福州市鼓楼区人民法院提起行政诉讼。申请行政复议或者提起行政诉讼期间，行政处罚不停止执行。</w:t>
      </w:r>
    </w:p>
    <w:p>
      <w:pPr>
        <w:snapToGrid w:val="0"/>
        <w:spacing w:line="560" w:lineRule="exact"/>
        <w:rPr>
          <w:rFonts w:hint="eastAsia" w:ascii="仿宋" w:hAnsi="仿宋" w:eastAsia="仿宋" w:cs="仿宋"/>
          <w:sz w:val="32"/>
          <w:szCs w:val="32"/>
        </w:rPr>
      </w:pPr>
    </w:p>
    <w:p>
      <w:pPr>
        <w:snapToGrid w:val="0"/>
        <w:spacing w:line="560" w:lineRule="exact"/>
        <w:rPr>
          <w:rFonts w:hint="eastAsia" w:ascii="仿宋" w:hAnsi="仿宋" w:eastAsia="仿宋" w:cs="仿宋"/>
          <w:sz w:val="32"/>
          <w:szCs w:val="32"/>
        </w:rPr>
      </w:pPr>
    </w:p>
    <w:p>
      <w:pPr>
        <w:snapToGrid w:val="0"/>
        <w:spacing w:line="560" w:lineRule="exact"/>
        <w:rPr>
          <w:rFonts w:hint="eastAsia" w:ascii="仿宋" w:hAnsi="仿宋" w:eastAsia="仿宋" w:cs="仿宋"/>
          <w:sz w:val="32"/>
          <w:szCs w:val="32"/>
        </w:rPr>
      </w:pPr>
    </w:p>
    <w:p>
      <w:pPr>
        <w:snapToGrid w:val="0"/>
        <w:spacing w:line="560" w:lineRule="exact"/>
        <w:rPr>
          <w:rFonts w:hint="eastAsia" w:ascii="仿宋" w:hAnsi="仿宋" w:eastAsia="仿宋" w:cs="仿宋"/>
          <w:sz w:val="32"/>
          <w:szCs w:val="32"/>
        </w:rPr>
      </w:pPr>
    </w:p>
    <w:p>
      <w:pPr>
        <w:snapToGrid w:val="0"/>
        <w:spacing w:line="560" w:lineRule="exact"/>
        <w:rPr>
          <w:rFonts w:hint="eastAsia" w:ascii="仿宋" w:hAnsi="仿宋" w:eastAsia="仿宋" w:cs="仿宋"/>
          <w:sz w:val="32"/>
          <w:szCs w:val="32"/>
        </w:rPr>
      </w:pPr>
    </w:p>
    <w:p>
      <w:pPr>
        <w:adjustRightInd w:val="0"/>
        <w:snapToGrid w:val="0"/>
        <w:spacing w:line="560" w:lineRule="exact"/>
        <w:ind w:left="4453" w:leftChars="1816" w:hanging="640" w:hangingChars="200"/>
        <w:rPr>
          <w:rFonts w:hint="eastAsia" w:ascii="仿宋" w:hAnsi="仿宋" w:eastAsia="仿宋" w:cs="仿宋"/>
          <w:sz w:val="32"/>
          <w:szCs w:val="32"/>
        </w:rPr>
      </w:pPr>
      <w:r>
        <w:rPr>
          <w:rFonts w:hint="eastAsia" w:ascii="Times New Roman" w:hAnsi="Times New Roman" w:eastAsia="仿宋_GB2312" w:cs="仿宋"/>
          <w:color w:val="000000"/>
          <w:sz w:val="32"/>
          <w:szCs w:val="32"/>
        </w:rPr>
        <w:t>福建省药品监督管理局</w:t>
      </w:r>
    </w:p>
    <w:p>
      <w:pPr>
        <w:adjustRightInd w:val="0"/>
        <w:snapToGrid w:val="0"/>
        <w:spacing w:line="560" w:lineRule="exact"/>
        <w:ind w:left="4453" w:leftChars="1968" w:hanging="320" w:hangingChars="100"/>
        <w:rPr>
          <w:rFonts w:hint="eastAsia" w:ascii="仿宋" w:hAnsi="仿宋" w:eastAsia="仿宋" w:cs="仿宋"/>
          <w:sz w:val="32"/>
          <w:szCs w:val="32"/>
        </w:rPr>
      </w:pPr>
      <w:r>
        <w:rPr>
          <w:rFonts w:hint="eastAsia" w:ascii="仿宋" w:hAnsi="仿宋" w:eastAsia="仿宋" w:cs="仿宋"/>
          <w:sz w:val="32"/>
          <w:szCs w:val="32"/>
        </w:rPr>
        <w:t xml:space="preserve">2024年8月30日 </w:t>
      </w:r>
    </w:p>
    <w:p>
      <w:pPr>
        <w:adjustRightInd w:val="0"/>
        <w:snapToGrid w:val="0"/>
        <w:spacing w:line="560" w:lineRule="exact"/>
        <w:rPr>
          <w:rFonts w:hint="eastAsia" w:ascii="仿宋" w:hAnsi="仿宋" w:eastAsia="仿宋" w:cs="仿宋"/>
          <w:sz w:val="32"/>
          <w:szCs w:val="32"/>
        </w:rPr>
      </w:pPr>
      <w:r>
        <w:rPr>
          <w:rFonts w:hint="eastAsia" w:ascii="仿宋" w:hAnsi="仿宋" w:eastAsia="仿宋" w:cs="仿宋"/>
          <w:sz w:val="32"/>
          <w:szCs w:val="32"/>
        </w:rPr>
        <w:t xml:space="preserve">       </w:t>
      </w:r>
    </w:p>
    <w:p>
      <w:pPr>
        <w:adjustRightInd w:val="0"/>
        <w:snapToGrid w:val="0"/>
        <w:spacing w:line="560" w:lineRule="exact"/>
        <w:rPr>
          <w:rFonts w:hint="eastAsia" w:ascii="仿宋" w:hAnsi="仿宋" w:eastAsia="仿宋" w:cs="仿宋"/>
          <w:sz w:val="32"/>
          <w:szCs w:val="32"/>
        </w:rPr>
      </w:pPr>
    </w:p>
    <w:p>
      <w:pPr>
        <w:adjustRightInd w:val="0"/>
        <w:snapToGrid w:val="0"/>
        <w:spacing w:line="560" w:lineRule="exact"/>
        <w:rPr>
          <w:rFonts w:hint="eastAsia" w:ascii="仿宋" w:hAnsi="仿宋" w:eastAsia="仿宋" w:cs="仿宋"/>
          <w:sz w:val="32"/>
          <w:szCs w:val="32"/>
        </w:rPr>
      </w:pPr>
    </w:p>
    <w:p>
      <w:pPr>
        <w:adjustRightInd w:val="0"/>
        <w:snapToGrid w:val="0"/>
        <w:spacing w:line="560" w:lineRule="exact"/>
        <w:rPr>
          <w:rFonts w:hint="eastAsia" w:ascii="仿宋" w:hAnsi="仿宋" w:eastAsia="仿宋" w:cs="仿宋"/>
          <w:kern w:val="0"/>
          <w:sz w:val="30"/>
          <w:szCs w:val="30"/>
        </w:rPr>
      </w:pPr>
      <w:r>
        <w:rPr>
          <w:rFonts w:hint="eastAsia" w:ascii="黑体" w:hAnsi="黑体" w:eastAsia="黑体" w:cs="黑体"/>
          <w:kern w:val="0"/>
          <w:sz w:val="30"/>
          <w:szCs w:val="30"/>
        </w:rPr>
        <w:t>(药品监督管理部门将依法向社会公示本行政处罚决定信息)</w:t>
      </w:r>
    </w:p>
    <w:p>
      <w:pPr>
        <w:spacing w:line="560" w:lineRule="exact"/>
        <w:rPr>
          <w:rFonts w:hint="eastAsia" w:ascii="华文仿宋" w:hAnsi="华文仿宋" w:eastAsia="华文仿宋"/>
          <w:kern w:val="0"/>
          <w:sz w:val="32"/>
          <w:szCs w:val="32"/>
        </w:rPr>
      </w:pPr>
      <w:r>
        <w:rPr>
          <w:kern w:val="0"/>
          <w:sz w:val="32"/>
          <w:szCs w:val="22"/>
        </w:rPr>
        <mc:AlternateContent>
          <mc:Choice Requires="wps">
            <w:drawing>
              <wp:anchor distT="0" distB="0" distL="114300" distR="114300" simplePos="0" relativeHeight="251660288" behindDoc="0" locked="0" layoutInCell="1" allowOverlap="1">
                <wp:simplePos x="0" y="0"/>
                <wp:positionH relativeFrom="column">
                  <wp:posOffset>-53975</wp:posOffset>
                </wp:positionH>
                <wp:positionV relativeFrom="paragraph">
                  <wp:posOffset>29210</wp:posOffset>
                </wp:positionV>
                <wp:extent cx="5681345" cy="8890"/>
                <wp:effectExtent l="0" t="0" r="0" b="0"/>
                <wp:wrapNone/>
                <wp:docPr id="2" name="直接连接符 2"/>
                <wp:cNvGraphicFramePr/>
                <a:graphic xmlns:a="http://schemas.openxmlformats.org/drawingml/2006/main">
                  <a:graphicData uri="http://schemas.microsoft.com/office/word/2010/wordprocessingShape">
                    <wps:wsp>
                      <wps:cNvCnPr/>
                      <wps:spPr>
                        <a:xfrm flipV="1">
                          <a:off x="1097280" y="7673340"/>
                          <a:ext cx="5681345" cy="8890"/>
                        </a:xfrm>
                        <a:prstGeom prst="line">
                          <a:avLst/>
                        </a:prstGeom>
                        <a:noFill/>
                        <a:ln w="19050" cap="flat" cmpd="sng" algn="ctr">
                          <a:solidFill>
                            <a:sysClr val="windowText" lastClr="000000"/>
                          </a:solidFill>
                          <a:prstDash val="solid"/>
                          <a:miter lim="800000"/>
                        </a:ln>
                        <a:effectLst/>
                      </wps:spPr>
                      <wps:bodyPr/>
                    </wps:wsp>
                  </a:graphicData>
                </a:graphic>
              </wp:anchor>
            </w:drawing>
          </mc:Choice>
          <mc:Fallback>
            <w:pict>
              <v:line id="_x0000_s1026" o:spid="_x0000_s1026" o:spt="20" style="position:absolute;left:0pt;flip:y;margin-left:-4.25pt;margin-top:2.3pt;height:0.7pt;width:447.35pt;z-index:251660288;mso-width-relative:page;mso-height-relative:page;" filled="f" stroked="t" coordsize="21600,21600" o:gfxdata="UEsFBgAAAAAAAAAAAAAAAAAAAAAAAFBLAwQKAAAAAACHTuJAAAAAAAAAAAAAAAAABAAAAGRycy9Q&#10;SwMEFAAAAAgAh07iQE/XU4bVAAAABgEAAA8AAABkcnMvZG93bnJldi54bWxNjrFOwzAURXck/sF6&#10;SGytnUBDCHnpgMTI0NCBbm78mqSNn6PYTQtfj5lgvLpX555yfbWDmGnyvWOEZKlAEDfO9NwibD/e&#10;FjkIHzQbPTgmhC/ysK5ub0pdGHfhDc11aEWEsC80QhfCWEjpm46s9ks3Esfu4CarQ4xTK82kLxFu&#10;B5kqlUmre44PnR7ptaPmVJ8tQp0kJHcPz+H4fvj8Dqtd95TOG8T7u0S9gAh0DX9j+NWP6lBFp707&#10;s/FiQFjkq7hEeMxAxDrPsxTEHiFTIKtS/tevfgBQSwMEFAAAAAgAh07iQFJl6EIOAgAA7QMAAA4A&#10;AABkcnMvZTJvRG9jLnhtbK1TvW7bMBDeC/QdCO61ZDv+EyxniJEuRWugaXeGIi0C/AOPseyX6AsU&#10;6NZOHbvnbZo+Ro+UGrjpkqEaiDvd8bv7Pn1aXx6NJgcRQDlb0/GopERY7hpl9zX9cHP9akkJRGYb&#10;pp0VNT0JoJebly/Wna/ExLVONyIQBLFQdb6mbYy+KgrgrTAMRs4Li0XpgmER07AvmsA6RDe6mJTl&#10;vOhcaHxwXADg221fpANieA6gk1JxsXX8zggbe9QgNItICVrlgW7ytlIKHt9JCSISXVNkGvOJQzC+&#10;TWexWbNqH5hvFR9WYM9Z4Qknw5TFoY9QWxYZuQvqHyijeHDgZBxxZ4qeSFYEWYzLJ9q8b5kXmQtK&#10;Df5RdPh/sPztYReIamo6ocQygx/84fOPn5++/rr/gufD929kkkTqPFTYe2V3YcjA70JifJTBEKmV&#10;/4huyhogK3LEpFwtJksU+lTTxXwxnV4McotjJBwbZvPleHoxo4Rjx3K5yuWiR0zIPkB8LZwhKaip&#10;VjaJwSp2eAMRt8DWPy3ptXXXSuv8QbUlHS6wKmc4njN0qUR3YGg8MgW7p4TpPdqfx5AhwWnVpOsJ&#10;CE5wpQM5MPQMGrdx3Q2uTIlmELGAtslPkgVX+Otq2mfLoO0v51JvMaMi/jVaGWR6flvbNFFkpw6s&#10;ktS9uCm6dc0pa16kDF2Qhw6OTTY7zzE+/0s3v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BP11OG&#10;1QAAAAYBAAAPAAAAAAAAAAEAIAAAADgAAABkcnMvZG93bnJldi54bWxQSwECFAAUAAAACACHTuJA&#10;UmXoQg4CAADtAwAADgAAAAAAAAABACAAAAA6AQAAZHJzL2Uyb0RvYy54bWxQSwUGAAAAAAYABgBZ&#10;AQAAugUAAAAA&#10;">
                <v:fill on="f" focussize="0,0"/>
                <v:stroke weight="1.5pt" color="#000000" miterlimit="8" joinstyle="miter"/>
                <v:imagedata o:title=""/>
                <o:lock v:ext="edit" aspectratio="f"/>
              </v:line>
            </w:pict>
          </mc:Fallback>
        </mc:AlternateContent>
      </w:r>
      <w:r>
        <w:rPr>
          <w:rFonts w:ascii="Times New Roman" w:hAnsi="Times New Roman" w:eastAsia="仿宋_GB2312" w:cs="仿宋"/>
          <w:bCs/>
          <w:color w:val="000000"/>
          <w:kern w:val="0"/>
          <w:sz w:val="32"/>
          <w:szCs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20807045</wp:posOffset>
                </wp:positionV>
                <wp:extent cx="5762625" cy="1270"/>
                <wp:effectExtent l="0" t="0" r="0" b="0"/>
                <wp:wrapNone/>
                <wp:docPr id="12" name="直接连接符 12"/>
                <wp:cNvGraphicFramePr/>
                <a:graphic xmlns:a="http://schemas.openxmlformats.org/drawingml/2006/main">
                  <a:graphicData uri="http://schemas.microsoft.com/office/word/2010/wordprocessingShape">
                    <wps:wsp>
                      <wps:cNvCnPr/>
                      <wps:spPr>
                        <a:xfrm>
                          <a:off x="0" y="0"/>
                          <a:ext cx="5762625" cy="1270"/>
                        </a:xfrm>
                        <a:prstGeom prst="line">
                          <a:avLst/>
                        </a:prstGeom>
                        <a:ln w="9360" cap="sq"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pt;margin-top:1638.35pt;height:0.1pt;width:453.75pt;z-index:251661312;mso-width-relative:page;mso-height-relative:page;" filled="f" stroked="t" coordsize="21600,21600" o:gfxdata="UEsFBgAAAAAAAAAAAAAAAAAAAAAAAFBLAwQKAAAAAACHTuJAAAAAAAAAAAAAAAAABAAAAGRycy9Q&#10;SwMEFAAAAAgAh07iQIvv85HXAAAACgEAAA8AAABkcnMvZG93bnJldi54bWxNj8FOwzAQRO9I/IO1&#10;SNyo3VY0NMTpAVFx4NQUIY6beEkC8dqK3Tb9e4w40OPsrGbeFJvJDuJIY+gda5jPFAjixpmeWw1v&#10;++3dA4gQkQ0OjknDmQJsyuurAnPjTryjYxVbkUI45Kihi9HnUoamI4th5jxx8j7daDEmObbSjHhK&#10;4XaQC6VW0mLPqaFDT08dNd/VwWp4ef+Sfokfe35ud5PfUn1+rUatb2/m6hFEpCn+P8MvfkKHMjHV&#10;7sAmiEFDGhI1LBfZKgOR/LXK7kHUf6c1yLKQlxPKH1BLAwQUAAAACACHTuJAyCHWDvYBAADpAwAA&#10;DgAAAGRycy9lMm9Eb2MueG1srVO9jhMxEO6ReAfLPdlk0eVglc0VF44GQSTgASa2N2vJf3h82eQl&#10;eAEkOqgo6e9tOB6DsTccx9GkYAvvjGf8zXyfx4uLvTVspyJq71o+m0w5U054qd225e/fXT15xhkm&#10;cBKMd6rlB4X8Yvn40WIIjap9741UkRGIw2YILe9TCk1VoeiVBZz4oBwFOx8tJHLjtpIRBkK3pqqn&#10;03k1+ChD9EIh0u5qDPIjYjwF0HedFmrlxbVVLo2oURlIRAl7HZAvS7ddp0R603WoEjMtJ6aprFSE&#10;7E1eq+UCmm2E0GtxbAFOaeEBJwvaUdE7qBUkYNdR/wNltYgefZcmwttqJFIUIRaz6QNt3vYQVOFC&#10;UmO4Ex3/H6x4vVtHpiVNQs2ZA0s3fvvp+4+PX37efKb19ttXRhGSaQjYUPalW8ejh2EdM+d9F23+&#10;Exu2L9Ie7qRV+8QEbZ6dz+t5fcaZoNisPi/KV3/OhojppfKWZaPlRrtMHBrYvcJE9Sj1d0reNo4N&#10;LX/+dE73KICmED+QYQPxQLctJ9EbLa+0MTkf43ZzaSLbQZ6D8mVOhPpXWi6xAuzHvBIaJ6RXIF84&#10;ydIhkECOHgbPDVglOTOK3lG2CBCaBNqckkmljcsHVJnSI8ss8ihrtjZeHoraVfZoAkrHx2nNI3bf&#10;J/v+C13+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Ivv85HXAAAACgEAAA8AAAAAAAAAAQAgAAAA&#10;OAAAAGRycy9kb3ducmV2LnhtbFBLAQIUABQAAAAIAIdO4kDIIdYO9gEAAOkDAAAOAAAAAAAAAAEA&#10;IAAAADwBAABkcnMvZTJvRG9jLnhtbFBLBQYAAAAABgAGAFkBAACkBQAAAAA=&#10;">
                <v:fill on="f" focussize="0,0"/>
                <v:stroke weight="0.737007874015748pt" color="#000000" joinstyle="round" endcap="square"/>
                <v:imagedata o:title=""/>
                <o:lock v:ext="edit" aspectratio="f"/>
              </v:line>
            </w:pict>
          </mc:Fallback>
        </mc:AlternateContent>
      </w:r>
      <w:r>
        <w:rPr>
          <w:rFonts w:hint="eastAsia" w:ascii="Times New Roman" w:hAnsi="Times New Roman" w:eastAsia="仿宋_GB2312" w:cs="仿宋"/>
          <w:color w:val="000000"/>
          <w:kern w:val="0"/>
          <w:sz w:val="32"/>
          <w:szCs w:val="32"/>
        </w:rPr>
        <w:t>本文书一式</w:t>
      </w:r>
      <w:r>
        <w:rPr>
          <w:rFonts w:hint="eastAsia" w:ascii="Times New Roman" w:hAnsi="Times New Roman" w:eastAsia="仿宋_GB2312" w:cs="仿宋"/>
          <w:color w:val="000000"/>
          <w:kern w:val="0"/>
          <w:sz w:val="32"/>
          <w:szCs w:val="32"/>
          <w:u w:val="single"/>
        </w:rPr>
        <w:t xml:space="preserve"> 二 </w:t>
      </w:r>
      <w:r>
        <w:rPr>
          <w:rFonts w:hint="eastAsia" w:ascii="Times New Roman" w:hAnsi="Times New Roman" w:eastAsia="仿宋_GB2312" w:cs="仿宋"/>
          <w:color w:val="000000"/>
          <w:kern w:val="0"/>
          <w:sz w:val="32"/>
          <w:szCs w:val="32"/>
        </w:rPr>
        <w:t>份，</w:t>
      </w:r>
      <w:r>
        <w:rPr>
          <w:rFonts w:hint="eastAsia" w:ascii="Times New Roman" w:hAnsi="Times New Roman" w:eastAsia="仿宋_GB2312" w:cs="仿宋"/>
          <w:color w:val="000000"/>
          <w:kern w:val="0"/>
          <w:sz w:val="32"/>
          <w:szCs w:val="32"/>
          <w:u w:val="single"/>
        </w:rPr>
        <w:t>一</w:t>
      </w:r>
      <w:r>
        <w:rPr>
          <w:rFonts w:hint="eastAsia" w:ascii="Times New Roman" w:hAnsi="Times New Roman" w:eastAsia="仿宋_GB2312" w:cs="仿宋"/>
          <w:color w:val="000000"/>
          <w:kern w:val="0"/>
          <w:sz w:val="32"/>
          <w:szCs w:val="32"/>
        </w:rPr>
        <w:t>份送达，</w:t>
      </w:r>
      <w:r>
        <w:rPr>
          <w:rFonts w:hint="eastAsia" w:ascii="Times New Roman" w:hAnsi="Times New Roman" w:eastAsia="仿宋_GB2312" w:cs="仿宋"/>
          <w:color w:val="000000"/>
          <w:kern w:val="0"/>
          <w:sz w:val="32"/>
          <w:szCs w:val="32"/>
          <w:u w:val="single"/>
        </w:rPr>
        <w:t>一</w:t>
      </w:r>
      <w:r>
        <w:rPr>
          <w:rFonts w:hint="eastAsia" w:ascii="Times New Roman" w:hAnsi="Times New Roman" w:eastAsia="仿宋_GB2312" w:cs="仿宋"/>
          <w:color w:val="000000"/>
          <w:kern w:val="0"/>
          <w:sz w:val="32"/>
          <w:szCs w:val="32"/>
        </w:rPr>
        <w:t>份归档。</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Mangal">
    <w:altName w:val="DejaVu Math TeX Gyre"/>
    <w:panose1 w:val="00000400000000000000"/>
    <w:charset w:val="00"/>
    <w:family w:val="roman"/>
    <w:pitch w:val="default"/>
    <w:sig w:usb0="00000000" w:usb1="00000000" w:usb2="00000000" w:usb3="00000000" w:csb0="00000001" w:csb1="00000000"/>
  </w:font>
  <w:font w:name="DejaVu Math TeX Gyre">
    <w:panose1 w:val="02000503000000000000"/>
    <w:charset w:val="00"/>
    <w:family w:val="auto"/>
    <w:pitch w:val="default"/>
    <w:sig w:usb0="A10000EF" w:usb1="4201F9EE" w:usb2="02000000" w:usb3="00000000" w:csb0="60000193" w:csb1="0DD40000"/>
  </w:font>
  <w:font w:name="方正小标宋简体">
    <w:panose1 w:val="02000000000000000000"/>
    <w:charset w:val="86"/>
    <w:family w:val="script"/>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Mongolian Baiti">
    <w:altName w:val="DejaVu Math TeX Gyre"/>
    <w:panose1 w:val="03000500000000000000"/>
    <w:charset w:val="00"/>
    <w:family w:val="script"/>
    <w:pitch w:val="default"/>
    <w:sig w:usb0="00000000" w:usb1="00000000" w:usb2="00020000" w:usb3="00000000" w:csb0="00000001" w:csb1="00000000"/>
  </w:font>
  <w:font w:name="仿宋_GB2312">
    <w:altName w:val="方正仿宋_GBK"/>
    <w:panose1 w:val="02010609030101010101"/>
    <w:charset w:val="86"/>
    <w:family w:val="modern"/>
    <w:pitch w:val="default"/>
    <w:sig w:usb0="00000000" w:usb1="00000000" w:usb2="00000010" w:usb3="00000000" w:csb0="00040000" w:csb1="00000000"/>
  </w:font>
  <w:font w:name="华文仿宋">
    <w:altName w:val="方正仿宋_GBK"/>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楷体" w:hAnsi="楷体" w:eastAsia="楷体" w:cs="楷体"/>
                              <w:sz w:val="24"/>
                              <w:szCs w:val="24"/>
                            </w:rPr>
                          </w:pPr>
                          <w:r>
                            <w:rPr>
                              <w:rFonts w:hint="eastAsia" w:ascii="楷体" w:hAnsi="楷体" w:eastAsia="楷体" w:cs="楷体"/>
                              <w:sz w:val="24"/>
                              <w:szCs w:val="24"/>
                            </w:rPr>
                            <w:t xml:space="preserve">第 </w:t>
                          </w: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PAGE  \* MERGEFORMAT </w:instrText>
                          </w:r>
                          <w:r>
                            <w:rPr>
                              <w:rFonts w:hint="eastAsia" w:ascii="楷体" w:hAnsi="楷体" w:eastAsia="楷体" w:cs="楷体"/>
                              <w:sz w:val="24"/>
                              <w:szCs w:val="24"/>
                            </w:rPr>
                            <w:fldChar w:fldCharType="separate"/>
                          </w:r>
                          <w:r>
                            <w:rPr>
                              <w:rFonts w:ascii="楷体" w:hAnsi="楷体" w:eastAsia="楷体" w:cs="楷体"/>
                              <w:sz w:val="24"/>
                              <w:szCs w:val="24"/>
                            </w:rPr>
                            <w:t>4</w:t>
                          </w:r>
                          <w:r>
                            <w:rPr>
                              <w:rFonts w:hint="eastAsia" w:ascii="楷体" w:hAnsi="楷体" w:eastAsia="楷体" w:cs="楷体"/>
                              <w:sz w:val="24"/>
                              <w:szCs w:val="24"/>
                            </w:rPr>
                            <w:fldChar w:fldCharType="end"/>
                          </w:r>
                          <w:r>
                            <w:rPr>
                              <w:rFonts w:hint="eastAsia" w:ascii="楷体" w:hAnsi="楷体" w:eastAsia="楷体" w:cs="楷体"/>
                              <w:sz w:val="24"/>
                              <w:szCs w:val="24"/>
                            </w:rPr>
                            <w:t xml:space="preserve"> 页 共 </w:t>
                          </w: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NUMPAGES  \* MERGEFORMAT </w:instrText>
                          </w:r>
                          <w:r>
                            <w:rPr>
                              <w:rFonts w:hint="eastAsia" w:ascii="楷体" w:hAnsi="楷体" w:eastAsia="楷体" w:cs="楷体"/>
                              <w:sz w:val="24"/>
                              <w:szCs w:val="24"/>
                            </w:rPr>
                            <w:fldChar w:fldCharType="separate"/>
                          </w:r>
                          <w:r>
                            <w:rPr>
                              <w:rFonts w:ascii="楷体" w:hAnsi="楷体" w:eastAsia="楷体" w:cs="楷体"/>
                              <w:sz w:val="24"/>
                              <w:szCs w:val="24"/>
                            </w:rPr>
                            <w:t>5</w:t>
                          </w:r>
                          <w:r>
                            <w:rPr>
                              <w:rFonts w:hint="eastAsia" w:ascii="楷体" w:hAnsi="楷体" w:eastAsia="楷体" w:cs="楷体"/>
                              <w:sz w:val="24"/>
                              <w:szCs w:val="24"/>
                            </w:rPr>
                            <w:fldChar w:fldCharType="end"/>
                          </w:r>
                          <w:r>
                            <w:rPr>
                              <w:rFonts w:hint="eastAsia" w:ascii="楷体" w:hAnsi="楷体" w:eastAsia="楷体" w:cs="楷体"/>
                              <w:sz w:val="24"/>
                              <w:szCs w:val="24"/>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M1w58KgIAAFU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gizZlnY6p3lEToq5u3qGCBgp2sUpVdi0ArT1nVmeBlxnP/cd1GPf4Pl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BYAAABk&#10;cnMvUEsBAhQAFAAAAAgAh07iQLNJWO7QAAAABQEAAA8AAAAAAAAAAQAgAAAAOAAAAGRycy9kb3du&#10;cmV2LnhtbFBLAQIUABQAAAAIAIdO4kCM1w58KgIAAFUEAAAOAAAAAAAAAAEAIAAAADUBAABkcnMv&#10;ZTJvRG9jLnhtbFBLBQYAAAAABgAGAFkBAADRBQAAAAA=&#10;">
              <v:fill on="f" focussize="0,0"/>
              <v:stroke on="f" weight="0.5pt"/>
              <v:imagedata o:title=""/>
              <o:lock v:ext="edit" aspectratio="f"/>
              <v:textbox inset="0mm,0mm,0mm,0mm" style="mso-fit-shape-to-text:t;">
                <w:txbxContent>
                  <w:p>
                    <w:pPr>
                      <w:pStyle w:val="4"/>
                      <w:rPr>
                        <w:rFonts w:hint="eastAsia" w:ascii="楷体" w:hAnsi="楷体" w:eastAsia="楷体" w:cs="楷体"/>
                        <w:sz w:val="24"/>
                        <w:szCs w:val="24"/>
                      </w:rPr>
                    </w:pPr>
                    <w:r>
                      <w:rPr>
                        <w:rFonts w:hint="eastAsia" w:ascii="楷体" w:hAnsi="楷体" w:eastAsia="楷体" w:cs="楷体"/>
                        <w:sz w:val="24"/>
                        <w:szCs w:val="24"/>
                      </w:rPr>
                      <w:t xml:space="preserve">第 </w:t>
                    </w: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PAGE  \* MERGEFORMAT </w:instrText>
                    </w:r>
                    <w:r>
                      <w:rPr>
                        <w:rFonts w:hint="eastAsia" w:ascii="楷体" w:hAnsi="楷体" w:eastAsia="楷体" w:cs="楷体"/>
                        <w:sz w:val="24"/>
                        <w:szCs w:val="24"/>
                      </w:rPr>
                      <w:fldChar w:fldCharType="separate"/>
                    </w:r>
                    <w:r>
                      <w:rPr>
                        <w:rFonts w:ascii="楷体" w:hAnsi="楷体" w:eastAsia="楷体" w:cs="楷体"/>
                        <w:sz w:val="24"/>
                        <w:szCs w:val="24"/>
                      </w:rPr>
                      <w:t>4</w:t>
                    </w:r>
                    <w:r>
                      <w:rPr>
                        <w:rFonts w:hint="eastAsia" w:ascii="楷体" w:hAnsi="楷体" w:eastAsia="楷体" w:cs="楷体"/>
                        <w:sz w:val="24"/>
                        <w:szCs w:val="24"/>
                      </w:rPr>
                      <w:fldChar w:fldCharType="end"/>
                    </w:r>
                    <w:r>
                      <w:rPr>
                        <w:rFonts w:hint="eastAsia" w:ascii="楷体" w:hAnsi="楷体" w:eastAsia="楷体" w:cs="楷体"/>
                        <w:sz w:val="24"/>
                        <w:szCs w:val="24"/>
                      </w:rPr>
                      <w:t xml:space="preserve"> 页 共 </w:t>
                    </w: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NUMPAGES  \* MERGEFORMAT </w:instrText>
                    </w:r>
                    <w:r>
                      <w:rPr>
                        <w:rFonts w:hint="eastAsia" w:ascii="楷体" w:hAnsi="楷体" w:eastAsia="楷体" w:cs="楷体"/>
                        <w:sz w:val="24"/>
                        <w:szCs w:val="24"/>
                      </w:rPr>
                      <w:fldChar w:fldCharType="separate"/>
                    </w:r>
                    <w:r>
                      <w:rPr>
                        <w:rFonts w:ascii="楷体" w:hAnsi="楷体" w:eastAsia="楷体" w:cs="楷体"/>
                        <w:sz w:val="24"/>
                        <w:szCs w:val="24"/>
                      </w:rPr>
                      <w:t>5</w:t>
                    </w:r>
                    <w:r>
                      <w:rPr>
                        <w:rFonts w:hint="eastAsia" w:ascii="楷体" w:hAnsi="楷体" w:eastAsia="楷体" w:cs="楷体"/>
                        <w:sz w:val="24"/>
                        <w:szCs w:val="24"/>
                      </w:rPr>
                      <w:fldChar w:fldCharType="end"/>
                    </w:r>
                    <w:r>
                      <w:rPr>
                        <w:rFonts w:hint="eastAsia" w:ascii="楷体" w:hAnsi="楷体" w:eastAsia="楷体" w:cs="楷体"/>
                        <w:sz w:val="24"/>
                        <w:szCs w:val="24"/>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2E5AF2"/>
    <w:multiLevelType w:val="multilevel"/>
    <w:tmpl w:val="052E5AF2"/>
    <w:lvl w:ilvl="0" w:tentative="0">
      <w:start w:val="1"/>
      <w:numFmt w:val="none"/>
      <w:pStyle w:val="2"/>
      <w:suff w:val="nothing"/>
      <w:lvlText w:val=""/>
      <w:lvlJc w:val="left"/>
      <w:pPr>
        <w:tabs>
          <w:tab w:val="left" w:pos="0"/>
        </w:tabs>
        <w:ind w:left="0" w:firstLine="0"/>
      </w:pPr>
    </w:lvl>
    <w:lvl w:ilvl="1" w:tentative="0">
      <w:start w:val="1"/>
      <w:numFmt w:val="none"/>
      <w:suff w:val="nothing"/>
      <w:lvlText w:val=""/>
      <w:lvlJc w:val="left"/>
      <w:pPr>
        <w:tabs>
          <w:tab w:val="left" w:pos="0"/>
        </w:tabs>
        <w:ind w:left="0" w:firstLine="0"/>
      </w:pPr>
    </w:lvl>
    <w:lvl w:ilvl="2" w:tentative="0">
      <w:start w:val="1"/>
      <w:numFmt w:val="none"/>
      <w:suff w:val="nothing"/>
      <w:lvlText w:val=""/>
      <w:lvlJc w:val="left"/>
      <w:pPr>
        <w:tabs>
          <w:tab w:val="left" w:pos="0"/>
        </w:tabs>
        <w:ind w:left="0" w:firstLine="0"/>
      </w:pPr>
    </w:lvl>
    <w:lvl w:ilvl="3" w:tentative="0">
      <w:start w:val="1"/>
      <w:numFmt w:val="none"/>
      <w:suff w:val="nothing"/>
      <w:lvlText w:val=""/>
      <w:lvlJc w:val="left"/>
      <w:pPr>
        <w:tabs>
          <w:tab w:val="left" w:pos="0"/>
        </w:tabs>
        <w:ind w:left="0" w:firstLine="0"/>
      </w:pPr>
    </w:lvl>
    <w:lvl w:ilvl="4" w:tentative="0">
      <w:start w:val="1"/>
      <w:numFmt w:val="none"/>
      <w:suff w:val="nothing"/>
      <w:lvlText w:val=""/>
      <w:lvlJc w:val="left"/>
      <w:pPr>
        <w:tabs>
          <w:tab w:val="left" w:pos="0"/>
        </w:tabs>
        <w:ind w:left="0" w:firstLine="0"/>
      </w:pPr>
    </w:lvl>
    <w:lvl w:ilvl="5" w:tentative="0">
      <w:start w:val="1"/>
      <w:numFmt w:val="none"/>
      <w:suff w:val="nothing"/>
      <w:lvlText w:val=""/>
      <w:lvlJc w:val="left"/>
      <w:pPr>
        <w:tabs>
          <w:tab w:val="left" w:pos="0"/>
        </w:tabs>
        <w:ind w:left="0" w:firstLine="0"/>
      </w:pPr>
    </w:lvl>
    <w:lvl w:ilvl="6" w:tentative="0">
      <w:start w:val="1"/>
      <w:numFmt w:val="none"/>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QyYzVlZWYzNDRlNDYwNzc3ZDY4MThkYTZiYzU1NDgifQ=="/>
  </w:docVars>
  <w:rsids>
    <w:rsidRoot w:val="0002063B"/>
    <w:rsid w:val="0002063B"/>
    <w:rsid w:val="00043BA3"/>
    <w:rsid w:val="00045F91"/>
    <w:rsid w:val="00097132"/>
    <w:rsid w:val="000A65D0"/>
    <w:rsid w:val="000B39EB"/>
    <w:rsid w:val="000B736D"/>
    <w:rsid w:val="0015058C"/>
    <w:rsid w:val="00184587"/>
    <w:rsid w:val="001B14BB"/>
    <w:rsid w:val="001C7F82"/>
    <w:rsid w:val="00217FB2"/>
    <w:rsid w:val="00264DC4"/>
    <w:rsid w:val="002D011B"/>
    <w:rsid w:val="003229A2"/>
    <w:rsid w:val="00373EB6"/>
    <w:rsid w:val="00382699"/>
    <w:rsid w:val="004018FE"/>
    <w:rsid w:val="00405631"/>
    <w:rsid w:val="0043436D"/>
    <w:rsid w:val="0044567B"/>
    <w:rsid w:val="00451A1C"/>
    <w:rsid w:val="00460AA5"/>
    <w:rsid w:val="00491ACD"/>
    <w:rsid w:val="004D5A9F"/>
    <w:rsid w:val="004E28F2"/>
    <w:rsid w:val="0051340F"/>
    <w:rsid w:val="00514BBF"/>
    <w:rsid w:val="005304EE"/>
    <w:rsid w:val="00560044"/>
    <w:rsid w:val="005A545E"/>
    <w:rsid w:val="005D23BD"/>
    <w:rsid w:val="005E7690"/>
    <w:rsid w:val="005F33B0"/>
    <w:rsid w:val="00614906"/>
    <w:rsid w:val="006313F9"/>
    <w:rsid w:val="00651894"/>
    <w:rsid w:val="00652143"/>
    <w:rsid w:val="00652A80"/>
    <w:rsid w:val="00691BE4"/>
    <w:rsid w:val="007144FD"/>
    <w:rsid w:val="0071511F"/>
    <w:rsid w:val="00727F3B"/>
    <w:rsid w:val="00754926"/>
    <w:rsid w:val="00781890"/>
    <w:rsid w:val="00790DEA"/>
    <w:rsid w:val="00792B38"/>
    <w:rsid w:val="007D22F2"/>
    <w:rsid w:val="007F0305"/>
    <w:rsid w:val="007F130E"/>
    <w:rsid w:val="00802E4B"/>
    <w:rsid w:val="0086169B"/>
    <w:rsid w:val="00867083"/>
    <w:rsid w:val="008929E4"/>
    <w:rsid w:val="008B2664"/>
    <w:rsid w:val="008E6D45"/>
    <w:rsid w:val="009044AD"/>
    <w:rsid w:val="009046EF"/>
    <w:rsid w:val="0092727E"/>
    <w:rsid w:val="00971BBF"/>
    <w:rsid w:val="009A0B70"/>
    <w:rsid w:val="009A4CDC"/>
    <w:rsid w:val="009A551C"/>
    <w:rsid w:val="009B1D01"/>
    <w:rsid w:val="009F2933"/>
    <w:rsid w:val="00A04786"/>
    <w:rsid w:val="00A13801"/>
    <w:rsid w:val="00A26AB3"/>
    <w:rsid w:val="00A305C6"/>
    <w:rsid w:val="00A309FE"/>
    <w:rsid w:val="00A32A25"/>
    <w:rsid w:val="00A344C7"/>
    <w:rsid w:val="00A34832"/>
    <w:rsid w:val="00A8592F"/>
    <w:rsid w:val="00A95A3B"/>
    <w:rsid w:val="00AA1C30"/>
    <w:rsid w:val="00AB239D"/>
    <w:rsid w:val="00AD06FB"/>
    <w:rsid w:val="00AF4B00"/>
    <w:rsid w:val="00B04308"/>
    <w:rsid w:val="00B107D1"/>
    <w:rsid w:val="00B15339"/>
    <w:rsid w:val="00B91068"/>
    <w:rsid w:val="00BB7E29"/>
    <w:rsid w:val="00BC56F1"/>
    <w:rsid w:val="00BF0209"/>
    <w:rsid w:val="00C01643"/>
    <w:rsid w:val="00C2787F"/>
    <w:rsid w:val="00C33120"/>
    <w:rsid w:val="00C87535"/>
    <w:rsid w:val="00CB21A1"/>
    <w:rsid w:val="00D11C30"/>
    <w:rsid w:val="00D20EA0"/>
    <w:rsid w:val="00D45C76"/>
    <w:rsid w:val="00D60977"/>
    <w:rsid w:val="00D917E9"/>
    <w:rsid w:val="00D95C9D"/>
    <w:rsid w:val="00D96E68"/>
    <w:rsid w:val="00DC0B91"/>
    <w:rsid w:val="00DE500C"/>
    <w:rsid w:val="00EB28E6"/>
    <w:rsid w:val="00EB6CC0"/>
    <w:rsid w:val="00EB6EFC"/>
    <w:rsid w:val="00F2454D"/>
    <w:rsid w:val="00F31EE1"/>
    <w:rsid w:val="00FA71EB"/>
    <w:rsid w:val="00FE0C84"/>
    <w:rsid w:val="00FE75F5"/>
    <w:rsid w:val="2F7F31B8"/>
    <w:rsid w:val="35431A2C"/>
    <w:rsid w:val="38C210B2"/>
    <w:rsid w:val="39393B75"/>
    <w:rsid w:val="3EBFAC0B"/>
    <w:rsid w:val="3EED471C"/>
    <w:rsid w:val="4BAF5BE4"/>
    <w:rsid w:val="5BE7F600"/>
    <w:rsid w:val="5CAF070E"/>
    <w:rsid w:val="5FF3D84E"/>
    <w:rsid w:val="64454CD9"/>
    <w:rsid w:val="6A55254E"/>
    <w:rsid w:val="6BFFAF98"/>
    <w:rsid w:val="6DF4F3FD"/>
    <w:rsid w:val="6E837EF4"/>
    <w:rsid w:val="7E3BB5BB"/>
    <w:rsid w:val="B7EDFFE5"/>
    <w:rsid w:val="EB1DB949"/>
    <w:rsid w:val="F7DE1D32"/>
    <w:rsid w:val="FFF739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11"/>
    <w:qFormat/>
    <w:uiPriority w:val="0"/>
    <w:pPr>
      <w:keepNext/>
      <w:numPr>
        <w:ilvl w:val="0"/>
        <w:numId w:val="1"/>
      </w:numPr>
      <w:spacing w:before="240" w:after="120"/>
      <w:jc w:val="left"/>
      <w:outlineLvl w:val="0"/>
    </w:pPr>
    <w:rPr>
      <w:rFonts w:ascii="Times New Roman" w:hAnsi="Times New Roman" w:cs="Mangal"/>
      <w:color w:val="00000A"/>
      <w:sz w:val="24"/>
      <w:lang w:val="zh-CN" w:bidi="hi-IN"/>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2"/>
    <w:qFormat/>
    <w:uiPriority w:val="0"/>
    <w:pPr>
      <w:ind w:left="220"/>
      <w:jc w:val="left"/>
    </w:pPr>
    <w:rPr>
      <w:rFonts w:ascii="宋体" w:hAnsi="宋体"/>
      <w:kern w:val="0"/>
      <w:sz w:val="32"/>
      <w:szCs w:val="32"/>
      <w:lang w:eastAsia="en-US"/>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character" w:customStyle="1" w:styleId="9">
    <w:name w:val="页眉 字符"/>
    <w:basedOn w:val="8"/>
    <w:link w:val="5"/>
    <w:qFormat/>
    <w:uiPriority w:val="99"/>
    <w:rPr>
      <w:sz w:val="18"/>
      <w:szCs w:val="18"/>
    </w:rPr>
  </w:style>
  <w:style w:type="character" w:customStyle="1" w:styleId="10">
    <w:name w:val="页脚 字符"/>
    <w:basedOn w:val="8"/>
    <w:link w:val="4"/>
    <w:qFormat/>
    <w:uiPriority w:val="99"/>
    <w:rPr>
      <w:sz w:val="18"/>
      <w:szCs w:val="18"/>
    </w:rPr>
  </w:style>
  <w:style w:type="character" w:customStyle="1" w:styleId="11">
    <w:name w:val="标题 1 字符"/>
    <w:basedOn w:val="8"/>
    <w:link w:val="2"/>
    <w:qFormat/>
    <w:uiPriority w:val="0"/>
    <w:rPr>
      <w:rFonts w:ascii="Times New Roman" w:hAnsi="Times New Roman" w:eastAsia="宋体" w:cs="Mangal"/>
      <w:color w:val="00000A"/>
      <w:sz w:val="24"/>
      <w:szCs w:val="24"/>
      <w:lang w:val="zh-CN" w:bidi="hi-IN"/>
    </w:rPr>
  </w:style>
  <w:style w:type="character" w:customStyle="1" w:styleId="12">
    <w:name w:val="正文文本 字符"/>
    <w:basedOn w:val="8"/>
    <w:link w:val="3"/>
    <w:qFormat/>
    <w:uiPriority w:val="0"/>
    <w:rPr>
      <w:rFonts w:ascii="宋体" w:hAnsi="宋体" w:eastAsia="宋体" w:cs="Times New Roman"/>
      <w:kern w:val="0"/>
      <w:sz w:val="32"/>
      <w:szCs w:val="32"/>
      <w:lang w:eastAsia="en-US"/>
    </w:rPr>
  </w:style>
  <w:style w:type="paragraph" w:customStyle="1" w:styleId="13">
    <w:name w:val="修订1"/>
    <w:hidden/>
    <w:unhideWhenUsed/>
    <w:qFormat/>
    <w:uiPriority w:val="99"/>
    <w:rPr>
      <w:rFonts w:ascii="Calibri" w:hAnsi="Calibri" w:eastAsia="宋体" w:cs="Times New Roman"/>
      <w:kern w:val="2"/>
      <w:sz w:val="21"/>
      <w:szCs w:val="24"/>
      <w:lang w:val="en-US" w:eastAsia="zh-CN" w:bidi="ar-SA"/>
    </w:rPr>
  </w:style>
  <w:style w:type="paragraph" w:customStyle="1" w:styleId="14">
    <w:name w:val="Revision"/>
    <w:hidden/>
    <w:unhideWhenUsed/>
    <w:qFormat/>
    <w:uiPriority w:val="99"/>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StyleName="APA" SelectedStyle="\APASixthEditionOfficeOnline.xsl"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19FCE7F-CDD0-4C8E-913D-B06C5FA17CA6}">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6</Pages>
  <Words>510</Words>
  <Characters>2911</Characters>
  <Lines>24</Lines>
  <Paragraphs>6</Paragraphs>
  <TotalTime>0</TotalTime>
  <ScaleCrop>false</ScaleCrop>
  <LinksUpToDate>false</LinksUpToDate>
  <CharactersWithSpaces>3415</CharactersWithSpaces>
  <Application>WPS Office_12.8.2.1113_F1E327BC-269C-435d-A152-05C5408002CA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2024-09-02T19:42:00Z</dcterms:created>
  <dc:creator>wang lichao</dc:creator>
  <cp:lastModifiedBy>吴峻瑜</cp:lastModifiedBy>
  <cp:lastPrinted>2024-08-30T15:50:00Z</cp:lastPrinted>
  <dcterms:modified xsi:type="dcterms:W3CDTF">2024-09-13T15:08:00Z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2052-12.8.2.1113</vt:lpwstr>
  </property>
  <property fmtid="{D5CDD505-2E9C-101B-9397-08002B2CF9AE}" pid="3" name="ICV">
    <vt:lpwstr>B9FF05C5BAAA459D44B9E366DB58645A_43</vt:lpwstr>
  </property>
</Properties>
</file>