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10" w:lineRule="exact"/>
        <w:ind w:left="0" w:right="0"/>
        <w:jc w:val="center"/>
        <w:textAlignment w:val="auto"/>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福建省药品监督管理局</w:t>
      </w:r>
    </w:p>
    <w:p>
      <w:pPr>
        <w:keepNext w:val="0"/>
        <w:keepLines w:val="0"/>
        <w:pageBreakBefore w:val="0"/>
        <w:widowControl w:val="0"/>
        <w:kinsoku/>
        <w:overflowPunct/>
        <w:topLinePunct w:val="0"/>
        <w:autoSpaceDE/>
        <w:autoSpaceDN/>
        <w:bidi w:val="0"/>
        <w:adjustRightInd/>
        <w:spacing w:line="510" w:lineRule="exact"/>
        <w:ind w:left="0" w:right="0"/>
        <w:jc w:val="center"/>
        <w:textAlignment w:val="auto"/>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pPr>
        <w:keepNext w:val="0"/>
        <w:keepLines w:val="0"/>
        <w:pageBreakBefore w:val="0"/>
        <w:widowControl w:val="0"/>
        <w:kinsoku/>
        <w:wordWrap w:val="0"/>
        <w:overflowPunct/>
        <w:topLinePunct w:val="0"/>
        <w:autoSpaceDE/>
        <w:autoSpaceDN/>
        <w:bidi w:val="0"/>
        <w:adjustRightInd/>
        <w:snapToGrid w:val="0"/>
        <w:spacing w:line="510" w:lineRule="exact"/>
        <w:ind w:left="0" w:right="0"/>
        <w:jc w:val="center"/>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sz w:val="32"/>
          <w:szCs w:val="32"/>
          <w:u w:val="none"/>
        </w:rPr>
        <w:t>闽药监榕稽办</w:t>
      </w:r>
      <w:r>
        <w:rPr>
          <w:rFonts w:hint="default" w:ascii="Times New Roman" w:hAnsi="Times New Roman" w:eastAsia="仿宋_GB2312" w:cs="Times New Roman"/>
          <w:sz w:val="32"/>
          <w:szCs w:val="32"/>
          <w:u w:val="none"/>
          <w:lang w:eastAsia="zh-CN"/>
        </w:rPr>
        <w:t>处罚</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 w:eastAsia="zh-CN"/>
        </w:rPr>
        <w:t>2026</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
        </w:rPr>
        <w:t>1</w:t>
      </w:r>
      <w:r>
        <w:rPr>
          <w:rFonts w:hint="default" w:ascii="Times New Roman" w:hAnsi="Times New Roman" w:eastAsia="仿宋_GB2312" w:cs="Times New Roman"/>
          <w:color w:val="000000"/>
          <w:sz w:val="32"/>
          <w:szCs w:val="32"/>
          <w:u w:val="none"/>
        </w:rPr>
        <w:t>号</w:t>
      </w:r>
    </w:p>
    <w:p>
      <w:pPr>
        <w:keepNext w:val="0"/>
        <w:keepLines w:val="0"/>
        <w:pageBreakBefore w:val="0"/>
        <w:widowControl w:val="0"/>
        <w:kinsoku/>
        <w:wordWrap/>
        <w:overflowPunct/>
        <w:topLinePunct w:val="0"/>
        <w:autoSpaceDE/>
        <w:autoSpaceDN/>
        <w:bidi w:val="0"/>
        <w:adjustRightInd/>
        <w:snapToGrid/>
        <w:spacing w:line="510" w:lineRule="exact"/>
        <w:ind w:left="0" w:right="0"/>
        <w:textAlignment w:val="auto"/>
        <w:rPr>
          <w:rFonts w:hint="default" w:ascii="Times New Roman" w:hAnsi="Times New Roman" w:eastAsia="仿宋_GB2312" w:cs="Times New Roman"/>
          <w:kern w:val="1"/>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right="0" w:firstLine="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1"/>
          <w:sz w:val="32"/>
          <w:szCs w:val="32"/>
        </w:rPr>
        <w:t>当事人：</w:t>
      </w:r>
      <w:r>
        <w:rPr>
          <w:rFonts w:hint="default" w:ascii="Times New Roman" w:hAnsi="Times New Roman" w:eastAsia="仿宋_GB2312" w:cs="Times New Roman"/>
          <w:color w:val="auto"/>
          <w:spacing w:val="0"/>
          <w:sz w:val="32"/>
          <w:szCs w:val="32"/>
          <w:highlight w:val="none"/>
          <w:u w:val="none"/>
          <w:lang w:val="en-US" w:eastAsia="zh-CN"/>
        </w:rPr>
        <w:t>香柏法芬（福建）化妆品有</w:t>
      </w:r>
      <w:bookmarkStart w:id="0" w:name="_GoBack"/>
      <w:bookmarkEnd w:id="0"/>
      <w:r>
        <w:rPr>
          <w:rFonts w:hint="default" w:ascii="Times New Roman" w:hAnsi="Times New Roman" w:eastAsia="仿宋_GB2312" w:cs="Times New Roman"/>
          <w:color w:val="auto"/>
          <w:spacing w:val="0"/>
          <w:sz w:val="32"/>
          <w:szCs w:val="32"/>
          <w:highlight w:val="none"/>
          <w:u w:val="none"/>
          <w:lang w:val="en-US" w:eastAsia="zh-CN"/>
        </w:rPr>
        <w:t>限公司</w:t>
      </w:r>
      <w:r>
        <w:rPr>
          <w:rFonts w:hint="default" w:ascii="Times New Roman" w:hAnsi="Times New Roman" w:eastAsia="仿宋_GB2312" w:cs="Times New Roman"/>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left="0" w:right="0" w:firstLine="0"/>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 xml:space="preserve">主体资格证照名称：《营业执照》                       </w:t>
      </w:r>
    </w:p>
    <w:p>
      <w:pPr>
        <w:keepNext w:val="0"/>
        <w:keepLines w:val="0"/>
        <w:pageBreakBefore w:val="0"/>
        <w:widowControl w:val="0"/>
        <w:kinsoku/>
        <w:wordWrap/>
        <w:overflowPunct/>
        <w:topLinePunct w:val="0"/>
        <w:autoSpaceDE/>
        <w:autoSpaceDN/>
        <w:bidi w:val="0"/>
        <w:adjustRightInd/>
        <w:snapToGrid/>
        <w:spacing w:line="510" w:lineRule="exact"/>
        <w:ind w:left="0" w:right="0" w:firstLine="0"/>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统一社会信用代码（注册号）：</w:t>
      </w:r>
      <w:r>
        <w:rPr>
          <w:rFonts w:hint="default" w:ascii="Times New Roman" w:hAnsi="Times New Roman" w:eastAsia="仿宋_GB2312" w:cs="Times New Roman"/>
          <w:color w:val="auto"/>
          <w:spacing w:val="0"/>
          <w:sz w:val="32"/>
          <w:szCs w:val="32"/>
          <w:highlight w:val="none"/>
          <w:u w:val="none"/>
          <w:lang w:eastAsia="zh-CN"/>
        </w:rPr>
        <w:t>9</w:t>
      </w:r>
      <w:r>
        <w:rPr>
          <w:rFonts w:hint="default" w:ascii="Times New Roman" w:hAnsi="Times New Roman" w:eastAsia="仿宋_GB2312" w:cs="Times New Roman"/>
          <w:color w:val="auto"/>
          <w:spacing w:val="0"/>
          <w:sz w:val="32"/>
          <w:szCs w:val="32"/>
          <w:highlight w:val="none"/>
          <w:u w:val="none"/>
          <w:lang w:val="en-US" w:eastAsia="zh-CN"/>
        </w:rPr>
        <w:t>1350128MAE4R05L7G</w:t>
      </w:r>
      <w:r>
        <w:rPr>
          <w:rFonts w:hint="default" w:ascii="Times New Roman" w:hAnsi="Times New Roman" w:eastAsia="仿宋_GB2312" w:cs="Times New Roman"/>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left="0" w:right="0" w:firstLine="0"/>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kern w:val="1"/>
          <w:sz w:val="32"/>
          <w:szCs w:val="32"/>
          <w:lang w:eastAsia="zh-CN"/>
        </w:rPr>
        <w:t>：</w:t>
      </w:r>
      <w:r>
        <w:rPr>
          <w:rFonts w:hint="default" w:ascii="Times New Roman" w:hAnsi="Times New Roman" w:eastAsia="仿宋_GB2312" w:cs="Times New Roman"/>
          <w:color w:val="auto"/>
          <w:spacing w:val="0"/>
          <w:sz w:val="32"/>
          <w:szCs w:val="32"/>
          <w:highlight w:val="none"/>
          <w:u w:val="none"/>
          <w:lang w:val="en-US" w:eastAsia="zh-CN"/>
        </w:rPr>
        <w:t>福建省平潭县金井镇兴港中路5号平潭台湾创业园1幢03A</w:t>
      </w:r>
    </w:p>
    <w:p>
      <w:pPr>
        <w:keepNext w:val="0"/>
        <w:keepLines w:val="0"/>
        <w:pageBreakBefore w:val="0"/>
        <w:widowControl w:val="0"/>
        <w:kinsoku/>
        <w:wordWrap/>
        <w:overflowPunct/>
        <w:topLinePunct w:val="0"/>
        <w:autoSpaceDE/>
        <w:autoSpaceDN/>
        <w:bidi w:val="0"/>
        <w:adjustRightInd/>
        <w:snapToGrid/>
        <w:spacing w:line="510" w:lineRule="exact"/>
        <w:ind w:left="140" w:hanging="140"/>
        <w:textAlignment w:val="auto"/>
        <w:rPr>
          <w:rFonts w:hint="default" w:ascii="Times New Roman" w:hAnsi="Times New Roman" w:eastAsia="仿宋_GB2312" w:cs="Times New Roman"/>
          <w:color w:val="auto"/>
          <w:kern w:val="1"/>
          <w:sz w:val="32"/>
          <w:szCs w:val="32"/>
        </w:rPr>
      </w:pPr>
      <w:r>
        <w:rPr>
          <w:rFonts w:hint="default" w:ascii="Times New Roman" w:hAnsi="Times New Roman" w:eastAsia="仿宋_GB2312" w:cs="Times New Roman"/>
          <w:color w:val="auto"/>
          <w:kern w:val="1"/>
          <w:sz w:val="32"/>
          <w:szCs w:val="32"/>
        </w:rPr>
        <w:t>法定代表人（负责人、经营者）：</w:t>
      </w:r>
      <w:r>
        <w:rPr>
          <w:rFonts w:hint="eastAsia" w:ascii="仿宋_GB2312" w:hAnsi="仿宋_GB2312" w:eastAsia="仿宋_GB2312" w:cs="仿宋_GB2312"/>
          <w:color w:val="auto"/>
          <w:spacing w:val="0"/>
          <w:sz w:val="32"/>
          <w:szCs w:val="32"/>
          <w:u w:val="none"/>
          <w:lang w:val="en-US" w:eastAsia="zh-CN"/>
        </w:rPr>
        <w:t>******</w:t>
      </w:r>
      <w:r>
        <w:rPr>
          <w:rFonts w:hint="default" w:ascii="Times New Roman" w:hAnsi="Times New Roman" w:eastAsia="仿宋_GB2312" w:cs="Times New Roman"/>
          <w:color w:val="auto"/>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rPr>
        <w:t>身份证（其他有效证件）号码：</w:t>
      </w:r>
      <w:r>
        <w:rPr>
          <w:rFonts w:hint="eastAsia" w:ascii="Times New Roman" w:hAnsi="Times New Roman" w:eastAsia="仿宋_GB2312" w:cs="Times New Roman"/>
          <w:color w:val="auto"/>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10" w:lineRule="exact"/>
        <w:ind w:left="140" w:hanging="140"/>
        <w:textAlignment w:val="auto"/>
        <w:rPr>
          <w:rFonts w:hint="default" w:ascii="Times New Roman" w:hAnsi="Times New Roman" w:eastAsia="仿宋_GB2312" w:cs="Times New Roman"/>
          <w:color w:val="auto"/>
          <w:kern w:val="1"/>
          <w:sz w:val="32"/>
          <w:szCs w:val="32"/>
        </w:rPr>
      </w:pPr>
      <w:r>
        <w:rPr>
          <w:rFonts w:hint="default" w:ascii="Times New Roman" w:hAnsi="Times New Roman" w:eastAsia="仿宋_GB2312" w:cs="Times New Roman"/>
          <w:color w:val="auto"/>
          <w:kern w:val="1"/>
          <w:sz w:val="32"/>
          <w:szCs w:val="32"/>
        </w:rPr>
        <w:t>联系电话：</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 xml:space="preserve">  其他联系方式：                </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color w:val="auto"/>
          <w:kern w:val="1"/>
          <w:sz w:val="32"/>
          <w:szCs w:val="32"/>
        </w:rPr>
        <w:t>联系地址：</w:t>
      </w:r>
      <w:r>
        <w:rPr>
          <w:rFonts w:hint="eastAsia" w:ascii="仿宋_GB2312" w:hAnsi="仿宋_GB2312" w:eastAsia="仿宋_GB2312" w:cs="仿宋_GB2312"/>
          <w:color w:val="auto"/>
          <w:spacing w:val="0"/>
          <w:sz w:val="32"/>
          <w:szCs w:val="32"/>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0" w:lineRule="exact"/>
        <w:ind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10" w:lineRule="exact"/>
        <w:ind w:right="0" w:rightChars="0" w:firstLine="640" w:firstLineChars="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福州药品稽查办公室于2025年9月22日收到福建省药品审核查验中心组织的飞行检查组移交的《现场检查移交属地监管部门材料》，所附材料显示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根据《化妆品生产质量管理规范检查要点（实际生产版）》，现场检查发现缺陷项20项（关键项目不符合规定1项，其他重点项不符合规定8项，一般项目不符合规定11项），检查组现场检查结论为企业生产质量管理体系存在严重缺陷。</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0" w:lineRule="exact"/>
        <w:ind w:right="0" w:rightChars="0" w:firstLine="640" w:firstLineChars="0"/>
        <w:jc w:val="both"/>
        <w:textAlignment w:val="auto"/>
        <w:outlineLvl w:val="9"/>
        <w:rPr>
          <w:rFonts w:hint="default" w:ascii="Times New Roman" w:hAnsi="Times New Roman" w:eastAsia="仿宋_GB2312" w:cs="Times New Roman"/>
          <w:kern w:val="1"/>
          <w:sz w:val="32"/>
          <w:szCs w:val="32"/>
          <w:lang w:eastAsia="zh-CN"/>
        </w:rPr>
      </w:pPr>
      <w:r>
        <w:rPr>
          <w:rFonts w:hint="default" w:ascii="Times New Roman" w:hAnsi="Times New Roman" w:eastAsia="仿宋_GB2312" w:cs="Times New Roman"/>
          <w:color w:val="auto"/>
          <w:sz w:val="32"/>
          <w:szCs w:val="32"/>
          <w:highlight w:val="none"/>
          <w:lang w:val="en-US" w:eastAsia="zh-CN"/>
        </w:rPr>
        <w:t>2025年10月14日，我局对当事人予以立案调查。</w:t>
      </w:r>
      <w:r>
        <w:rPr>
          <w:rFonts w:hint="eastAsia" w:ascii="Times New Roman" w:hAnsi="Times New Roman" w:eastAsia="仿宋_GB2312" w:cs="Times New Roman"/>
          <w:color w:val="auto"/>
          <w:sz w:val="32"/>
          <w:szCs w:val="32"/>
          <w:highlight w:val="none"/>
          <w:lang w:val="en-US" w:eastAsia="zh-CN"/>
        </w:rPr>
        <w:t>当事人仓库无涉案产品库存，也未实际召回到产品，本案未实施行政强制措施。</w:t>
      </w:r>
    </w:p>
    <w:p>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2025年9月18日至19日，福建省药品审核查验中心组织对当事人进行了飞行检查，现场检查发现关键项目不符合规定1项，其他重点项</w:t>
      </w:r>
      <w:r>
        <w:rPr>
          <w:rFonts w:hint="eastAsia" w:ascii="Times New Roman" w:hAnsi="Times New Roman" w:eastAsia="仿宋_GB2312" w:cs="Times New Roman"/>
          <w:color w:val="auto"/>
          <w:sz w:val="32"/>
          <w:szCs w:val="32"/>
          <w:highlight w:val="none"/>
          <w:u w:val="none"/>
          <w:lang w:val="en-US" w:eastAsia="zh-CN"/>
        </w:rPr>
        <w:t>目</w:t>
      </w:r>
      <w:r>
        <w:rPr>
          <w:rFonts w:hint="default" w:ascii="Times New Roman" w:hAnsi="Times New Roman" w:eastAsia="仿宋_GB2312" w:cs="Times New Roman"/>
          <w:color w:val="auto"/>
          <w:sz w:val="32"/>
          <w:szCs w:val="32"/>
          <w:highlight w:val="none"/>
          <w:u w:val="none"/>
          <w:lang w:val="en-US" w:eastAsia="zh-CN"/>
        </w:rPr>
        <w:t>不符合规定8项，一般项目不符合规定11项</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不符合规定</w:t>
      </w:r>
      <w:r>
        <w:rPr>
          <w:rFonts w:hint="eastAsia" w:ascii="Times New Roman" w:hAnsi="Times New Roman" w:eastAsia="仿宋_GB2312" w:cs="Times New Roman"/>
          <w:color w:val="auto"/>
          <w:sz w:val="32"/>
          <w:szCs w:val="32"/>
          <w:highlight w:val="none"/>
          <w:u w:val="none"/>
          <w:lang w:val="en-US" w:eastAsia="zh-CN"/>
        </w:rPr>
        <w:t>的关键项目</w:t>
      </w:r>
      <w:r>
        <w:rPr>
          <w:rFonts w:hint="default" w:ascii="Times New Roman" w:hAnsi="Times New Roman" w:eastAsia="仿宋_GB2312" w:cs="Times New Roman"/>
          <w:color w:val="auto"/>
          <w:sz w:val="32"/>
          <w:szCs w:val="32"/>
          <w:highlight w:val="none"/>
          <w:u w:val="none"/>
          <w:lang w:val="en-US" w:eastAsia="zh-CN"/>
        </w:rPr>
        <w:t>为</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批号</w:t>
      </w:r>
      <w:r>
        <w:rPr>
          <w:rFonts w:hint="eastAsia" w:ascii="Times New Roman" w:hAnsi="Times New Roman" w:eastAsia="仿宋_GB2312" w:cs="Times New Roman"/>
          <w:color w:val="auto"/>
          <w:sz w:val="32"/>
          <w:szCs w:val="32"/>
          <w:highlight w:val="none"/>
          <w:u w:val="none"/>
          <w:lang w:val="en-US" w:eastAsia="zh-CN"/>
        </w:rPr>
        <w:t>为</w:t>
      </w:r>
      <w:r>
        <w:rPr>
          <w:rFonts w:hint="default" w:ascii="Times New Roman" w:hAnsi="Times New Roman" w:eastAsia="仿宋_GB2312" w:cs="Times New Roman"/>
          <w:color w:val="auto"/>
          <w:sz w:val="32"/>
          <w:szCs w:val="32"/>
          <w:highlight w:val="none"/>
          <w:u w:val="none"/>
          <w:lang w:val="en-US" w:eastAsia="zh-CN"/>
        </w:rPr>
        <w:t>2025080503</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Sofflé 他 香水</w:t>
      </w:r>
      <w:r>
        <w:rPr>
          <w:rFonts w:hint="eastAsia" w:ascii="Times New Roman" w:hAnsi="Times New Roman"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lang w:val="en-US" w:eastAsia="zh-CN"/>
        </w:rPr>
        <w:t>批号</w:t>
      </w:r>
      <w:r>
        <w:rPr>
          <w:rFonts w:hint="eastAsia" w:ascii="Times New Roman" w:hAnsi="Times New Roman" w:eastAsia="仿宋_GB2312" w:cs="Times New Roman"/>
          <w:color w:val="auto"/>
          <w:sz w:val="32"/>
          <w:szCs w:val="32"/>
          <w:highlight w:val="none"/>
          <w:u w:val="none"/>
          <w:lang w:val="en-US" w:eastAsia="zh-CN"/>
        </w:rPr>
        <w:t>为</w:t>
      </w:r>
      <w:r>
        <w:rPr>
          <w:rFonts w:hint="default" w:ascii="Times New Roman" w:hAnsi="Times New Roman" w:eastAsia="仿宋_GB2312" w:cs="Times New Roman"/>
          <w:color w:val="auto"/>
          <w:sz w:val="32"/>
          <w:szCs w:val="32"/>
          <w:highlight w:val="none"/>
          <w:u w:val="none"/>
          <w:lang w:val="en-US" w:eastAsia="zh-CN"/>
        </w:rPr>
        <w:t>2025080604</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Sofflé 她 香水</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投料记录</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96%乙醇含量80%、香精含量20%</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与</w:t>
      </w:r>
      <w:r>
        <w:rPr>
          <w:rFonts w:hint="eastAsia" w:ascii="Times New Roman" w:hAnsi="Times New Roman" w:eastAsia="仿宋_GB2312" w:cs="Times New Roman"/>
          <w:color w:val="auto"/>
          <w:sz w:val="32"/>
          <w:szCs w:val="32"/>
          <w:highlight w:val="none"/>
          <w:u w:val="none"/>
          <w:lang w:val="en-US" w:eastAsia="zh-CN"/>
        </w:rPr>
        <w:t>该</w:t>
      </w:r>
      <w:r>
        <w:rPr>
          <w:rFonts w:hint="default" w:ascii="Times New Roman" w:hAnsi="Times New Roman" w:eastAsia="仿宋_GB2312" w:cs="Times New Roman"/>
          <w:color w:val="auto"/>
          <w:sz w:val="32"/>
          <w:szCs w:val="32"/>
          <w:highlight w:val="none"/>
          <w:u w:val="none"/>
          <w:lang w:val="en-US" w:eastAsia="zh-CN"/>
        </w:rPr>
        <w:t>产品备案资料载明的技术要求</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96%乙醇含量82%、香精含量18%</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不</w:t>
      </w:r>
      <w:r>
        <w:rPr>
          <w:rFonts w:hint="eastAsia" w:ascii="Times New Roman" w:hAnsi="Times New Roman" w:eastAsia="仿宋_GB2312" w:cs="Times New Roman"/>
          <w:color w:val="auto"/>
          <w:sz w:val="32"/>
          <w:szCs w:val="32"/>
          <w:highlight w:val="none"/>
          <w:u w:val="none"/>
          <w:lang w:val="en-US" w:eastAsia="zh-CN"/>
        </w:rPr>
        <w:t>相符</w:t>
      </w:r>
      <w:r>
        <w:rPr>
          <w:rFonts w:hint="default" w:ascii="Times New Roman" w:hAnsi="Times New Roman" w:eastAsia="仿宋_GB2312" w:cs="Times New Roman"/>
          <w:color w:val="auto"/>
          <w:sz w:val="32"/>
          <w:szCs w:val="32"/>
          <w:highlight w:val="none"/>
          <w:u w:val="none"/>
          <w:lang w:val="en-US" w:eastAsia="zh-CN"/>
        </w:rPr>
        <w:t>。当事人对上述检查缺陷项无异议。</w:t>
      </w:r>
    </w:p>
    <w:p>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经查，当事人</w:t>
      </w:r>
      <w:r>
        <w:rPr>
          <w:rFonts w:hint="eastAsia" w:ascii="Times New Roman" w:hAnsi="Times New Roman" w:eastAsia="仿宋_GB2312" w:cs="Times New Roman"/>
          <w:color w:val="auto"/>
          <w:sz w:val="32"/>
          <w:szCs w:val="32"/>
          <w:highlight w:val="none"/>
          <w:u w:val="none"/>
          <w:lang w:val="en-US" w:eastAsia="zh-CN"/>
        </w:rPr>
        <w:t>生产并销售了：1.</w:t>
      </w:r>
      <w:r>
        <w:rPr>
          <w:rFonts w:hint="default" w:ascii="Times New Roman" w:hAnsi="Times New Roman" w:eastAsia="仿宋_GB2312" w:cs="Times New Roman"/>
          <w:color w:val="auto"/>
          <w:sz w:val="32"/>
          <w:szCs w:val="32"/>
          <w:highlight w:val="none"/>
          <w:u w:val="none"/>
          <w:lang w:val="en-US" w:eastAsia="zh-CN"/>
        </w:rPr>
        <w:t>批号为</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2025080503</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Sofflé 他</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香水4700元</w:t>
      </w:r>
      <w:r>
        <w:rPr>
          <w:rFonts w:hint="eastAsia" w:ascii="Times New Roman" w:hAnsi="Times New Roman" w:eastAsia="仿宋_GB2312" w:cs="Times New Roman"/>
          <w:color w:val="auto"/>
          <w:sz w:val="32"/>
          <w:szCs w:val="32"/>
          <w:highlight w:val="none"/>
          <w:u w:val="none"/>
          <w:lang w:val="en-US" w:eastAsia="zh-CN"/>
        </w:rPr>
        <w:t>（含</w:t>
      </w:r>
      <w:r>
        <w:rPr>
          <w:rFonts w:hint="default" w:ascii="Times New Roman" w:hAnsi="Times New Roman" w:eastAsia="仿宋_GB2312" w:cs="Times New Roman"/>
          <w:color w:val="auto"/>
          <w:sz w:val="32"/>
          <w:szCs w:val="32"/>
          <w:highlight w:val="none"/>
          <w:u w:val="none"/>
          <w:lang w:val="en-US" w:eastAsia="zh-CN"/>
        </w:rPr>
        <w:t>型号</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30ml</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500瓶</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单价7元/瓶</w:t>
      </w:r>
      <w:r>
        <w:rPr>
          <w:rFonts w:hint="eastAsia" w:ascii="Times New Roman" w:hAnsi="Times New Roman" w:eastAsia="仿宋_GB2312" w:cs="Times New Roman"/>
          <w:color w:val="auto"/>
          <w:sz w:val="32"/>
          <w:szCs w:val="32"/>
          <w:highlight w:val="none"/>
          <w:u w:val="none"/>
          <w:lang w:val="en-US" w:eastAsia="zh-CN"/>
        </w:rPr>
        <w:t>；型号“</w:t>
      </w:r>
      <w:r>
        <w:rPr>
          <w:rFonts w:hint="default" w:ascii="Times New Roman" w:hAnsi="Times New Roman" w:eastAsia="仿宋_GB2312" w:cs="Times New Roman"/>
          <w:color w:val="auto"/>
          <w:sz w:val="32"/>
          <w:szCs w:val="32"/>
          <w:highlight w:val="none"/>
          <w:u w:val="none"/>
          <w:lang w:val="en-US" w:eastAsia="zh-CN"/>
        </w:rPr>
        <w:t>2ml</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1000支</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单价1.2元/支）</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批号为</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2025080604</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Sofflé 她</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香水3391元</w:t>
      </w:r>
      <w:r>
        <w:rPr>
          <w:rFonts w:hint="eastAsia" w:ascii="Times New Roman" w:hAnsi="Times New Roman" w:eastAsia="仿宋_GB2312" w:cs="Times New Roman"/>
          <w:color w:val="auto"/>
          <w:sz w:val="32"/>
          <w:szCs w:val="32"/>
          <w:highlight w:val="none"/>
          <w:u w:val="none"/>
          <w:lang w:val="en-US" w:eastAsia="zh-CN"/>
        </w:rPr>
        <w:t>（含</w:t>
      </w:r>
      <w:r>
        <w:rPr>
          <w:rFonts w:hint="default" w:ascii="Times New Roman" w:hAnsi="Times New Roman" w:eastAsia="仿宋_GB2312" w:cs="Times New Roman"/>
          <w:color w:val="auto"/>
          <w:sz w:val="32"/>
          <w:szCs w:val="32"/>
          <w:highlight w:val="none"/>
          <w:u w:val="none"/>
          <w:lang w:val="en-US" w:eastAsia="zh-CN"/>
        </w:rPr>
        <w:t>型号</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30ml</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313瓶</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单价7元/瓶</w:t>
      </w:r>
      <w:r>
        <w:rPr>
          <w:rFonts w:hint="eastAsia" w:ascii="Times New Roman" w:hAnsi="Times New Roman" w:eastAsia="仿宋_GB2312" w:cs="Times New Roman"/>
          <w:color w:val="auto"/>
          <w:sz w:val="32"/>
          <w:szCs w:val="32"/>
          <w:highlight w:val="none"/>
          <w:u w:val="none"/>
          <w:lang w:val="en-US" w:eastAsia="zh-CN"/>
        </w:rPr>
        <w:t>；型号“</w:t>
      </w:r>
      <w:r>
        <w:rPr>
          <w:rFonts w:hint="default" w:ascii="Times New Roman" w:hAnsi="Times New Roman" w:eastAsia="仿宋_GB2312" w:cs="Times New Roman"/>
          <w:color w:val="auto"/>
          <w:sz w:val="32"/>
          <w:szCs w:val="32"/>
          <w:highlight w:val="none"/>
          <w:u w:val="none"/>
          <w:lang w:val="en-US" w:eastAsia="zh-CN"/>
        </w:rPr>
        <w:t>2ml</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1000支</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单价1.2元/支）。全案</w:t>
      </w:r>
      <w:r>
        <w:rPr>
          <w:rFonts w:hint="eastAsia" w:ascii="Times New Roman" w:hAnsi="Times New Roman" w:eastAsia="仿宋_GB2312" w:cs="Times New Roman"/>
          <w:color w:val="auto"/>
          <w:sz w:val="32"/>
          <w:szCs w:val="32"/>
          <w:highlight w:val="none"/>
          <w:u w:val="none"/>
          <w:lang w:val="en-US" w:eastAsia="zh-CN"/>
        </w:rPr>
        <w:t>涉案</w:t>
      </w:r>
      <w:r>
        <w:rPr>
          <w:rFonts w:hint="default" w:ascii="Times New Roman" w:hAnsi="Times New Roman" w:eastAsia="仿宋_GB2312" w:cs="Times New Roman"/>
          <w:color w:val="auto"/>
          <w:sz w:val="32"/>
          <w:szCs w:val="32"/>
          <w:highlight w:val="none"/>
          <w:u w:val="none"/>
          <w:lang w:val="en-US" w:eastAsia="zh-CN"/>
        </w:rPr>
        <w:t>产品货值</w:t>
      </w:r>
      <w:r>
        <w:rPr>
          <w:rFonts w:hint="eastAsia" w:ascii="Times New Roman" w:hAnsi="Times New Roman" w:eastAsia="仿宋_GB2312" w:cs="Times New Roman"/>
          <w:color w:val="auto"/>
          <w:sz w:val="32"/>
          <w:szCs w:val="32"/>
          <w:highlight w:val="none"/>
          <w:u w:val="none"/>
          <w:lang w:val="en-US" w:eastAsia="zh-CN"/>
        </w:rPr>
        <w:t>、违法所得均为</w:t>
      </w:r>
      <w:r>
        <w:rPr>
          <w:rFonts w:hint="default" w:ascii="Times New Roman" w:hAnsi="Times New Roman" w:eastAsia="仿宋_GB2312" w:cs="Times New Roman"/>
          <w:color w:val="auto"/>
          <w:sz w:val="32"/>
          <w:szCs w:val="32"/>
          <w:highlight w:val="none"/>
          <w:u w:val="none"/>
          <w:lang w:val="en-US" w:eastAsia="zh-CN"/>
        </w:rPr>
        <w:t>8091元。</w:t>
      </w:r>
    </w:p>
    <w:p>
      <w:pPr>
        <w:keepNext w:val="0"/>
        <w:keepLines w:val="0"/>
        <w:pageBreakBefore w:val="0"/>
        <w:widowControl w:val="0"/>
        <w:numPr>
          <w:numId w:val="0"/>
        </w:numPr>
        <w:kinsoku/>
        <w:wordWrap/>
        <w:overflowPunct/>
        <w:topLinePunct w:val="0"/>
        <w:autoSpaceDE/>
        <w:autoSpaceDN/>
        <w:bidi w:val="0"/>
        <w:adjustRightInd/>
        <w:snapToGrid/>
        <w:spacing w:line="51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rPr>
        <w:t>上述事实，主要有</w:t>
      </w:r>
      <w:r>
        <w:rPr>
          <w:rFonts w:hint="default" w:ascii="Times New Roman" w:hAnsi="Times New Roman" w:eastAsia="仿宋_GB2312" w:cs="Times New Roman"/>
          <w:color w:val="auto"/>
          <w:sz w:val="32"/>
          <w:szCs w:val="32"/>
          <w:highlight w:val="none"/>
          <w:u w:val="none"/>
          <w:lang w:eastAsia="zh-CN"/>
        </w:rPr>
        <w:t>当事人持有的《营业执照</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化妆品生产许可证》、</w:t>
      </w:r>
      <w:r>
        <w:rPr>
          <w:rFonts w:hint="default" w:ascii="Times New Roman" w:hAnsi="Times New Roman" w:eastAsia="仿宋_GB2312" w:cs="Times New Roman"/>
          <w:color w:val="auto"/>
          <w:sz w:val="32"/>
          <w:szCs w:val="32"/>
          <w:highlight w:val="none"/>
          <w:u w:val="none"/>
          <w:lang w:val="en-US" w:eastAsia="zh-CN"/>
        </w:rPr>
        <w:t>国家药品监督管理局普通化妆品（牙膏）备案管理系统截图</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涉案批次产品</w:t>
      </w:r>
      <w:r>
        <w:rPr>
          <w:rFonts w:hint="default" w:ascii="Times New Roman" w:hAnsi="Times New Roman" w:eastAsia="仿宋_GB2312" w:cs="Times New Roman"/>
          <w:b w:val="0"/>
          <w:bCs/>
          <w:color w:val="auto"/>
          <w:sz w:val="32"/>
          <w:szCs w:val="32"/>
          <w:highlight w:val="none"/>
          <w:u w:val="none"/>
          <w:lang w:eastAsia="zh-CN"/>
        </w:rPr>
        <w:t>的《化妆品批生产记录》、</w:t>
      </w:r>
      <w:r>
        <w:rPr>
          <w:rFonts w:hint="default" w:ascii="Times New Roman" w:hAnsi="Times New Roman" w:eastAsia="仿宋_GB2312" w:cs="Times New Roman"/>
          <w:color w:val="auto"/>
          <w:sz w:val="32"/>
          <w:szCs w:val="32"/>
          <w:highlight w:val="none"/>
          <w:u w:val="none"/>
          <w:lang w:eastAsia="zh-CN"/>
        </w:rPr>
        <w:t>当事人</w:t>
      </w:r>
      <w:r>
        <w:rPr>
          <w:rFonts w:hint="default" w:ascii="Times New Roman" w:hAnsi="Times New Roman" w:eastAsia="仿宋_GB2312" w:cs="Times New Roman"/>
          <w:color w:val="auto"/>
          <w:sz w:val="32"/>
          <w:szCs w:val="32"/>
          <w:highlight w:val="none"/>
          <w:u w:val="none"/>
          <w:lang w:val="en-US" w:eastAsia="zh-CN"/>
        </w:rPr>
        <w:t>涉案产品备案工艺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留样管理制度</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rPr>
        <w:t>证明涉案批次</w:t>
      </w:r>
      <w:r>
        <w:rPr>
          <w:rFonts w:hint="default" w:ascii="Times New Roman" w:hAnsi="Times New Roman" w:eastAsia="仿宋_GB2312" w:cs="Times New Roman"/>
          <w:color w:val="auto"/>
          <w:sz w:val="32"/>
          <w:szCs w:val="32"/>
          <w:highlight w:val="none"/>
          <w:lang w:val="en-US" w:eastAsia="zh-CN"/>
        </w:rPr>
        <w:t>化妆品</w:t>
      </w:r>
      <w:r>
        <w:rPr>
          <w:rFonts w:hint="default" w:ascii="Times New Roman" w:hAnsi="Times New Roman" w:eastAsia="仿宋_GB2312" w:cs="Times New Roman"/>
          <w:color w:val="auto"/>
          <w:sz w:val="32"/>
          <w:szCs w:val="32"/>
          <w:highlight w:val="none"/>
        </w:rPr>
        <w:t>的生产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检验情况</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现场检查笔录</w:t>
      </w:r>
      <w:r>
        <w:rPr>
          <w:rFonts w:hint="default" w:ascii="Times New Roman" w:hAnsi="Times New Roman" w:eastAsia="仿宋_GB2312" w:cs="Times New Roman"/>
          <w:color w:val="auto"/>
          <w:sz w:val="32"/>
          <w:szCs w:val="32"/>
          <w:highlight w:val="none"/>
          <w:lang w:val="en-US" w:eastAsia="zh-CN"/>
        </w:rPr>
        <w:t>1份</w:t>
      </w:r>
      <w:r>
        <w:rPr>
          <w:rFonts w:hint="default" w:ascii="Times New Roman" w:hAnsi="Times New Roman" w:eastAsia="仿宋_GB2312" w:cs="Times New Roman"/>
          <w:color w:val="auto"/>
          <w:sz w:val="32"/>
          <w:szCs w:val="32"/>
          <w:highlight w:val="none"/>
        </w:rPr>
        <w:t>及</w:t>
      </w:r>
      <w:r>
        <w:rPr>
          <w:rFonts w:hint="default" w:ascii="Times New Roman" w:hAnsi="Times New Roman" w:eastAsia="仿宋_GB2312" w:cs="Times New Roman"/>
          <w:color w:val="auto"/>
          <w:sz w:val="32"/>
          <w:szCs w:val="32"/>
          <w:highlight w:val="none"/>
          <w:lang w:eastAsia="zh-CN"/>
        </w:rPr>
        <w:t>对当事人</w:t>
      </w:r>
      <w:r>
        <w:rPr>
          <w:rFonts w:hint="default" w:ascii="Times New Roman" w:hAnsi="Times New Roman" w:eastAsia="仿宋_GB2312" w:cs="Times New Roman"/>
          <w:color w:val="auto"/>
          <w:sz w:val="32"/>
          <w:szCs w:val="32"/>
          <w:highlight w:val="none"/>
          <w:lang w:val="en-US" w:eastAsia="zh-CN"/>
        </w:rPr>
        <w:t>质量安全负责人沈</w:t>
      </w:r>
      <w:r>
        <w:rPr>
          <w:rFonts w:hint="eastAsia" w:ascii="Times New Roman" w:hAnsi="Times New Roman" w:eastAsia="仿宋_GB2312" w:cs="Times New Roman"/>
          <w:color w:val="auto"/>
          <w:sz w:val="32"/>
          <w:szCs w:val="32"/>
          <w:highlight w:val="none"/>
          <w:lang w:val="en-US" w:eastAsia="zh-CN"/>
        </w:rPr>
        <w:t>某</w:t>
      </w:r>
      <w:r>
        <w:rPr>
          <w:rFonts w:hint="default" w:ascii="Times New Roman" w:hAnsi="Times New Roman" w:eastAsia="仿宋_GB2312" w:cs="Times New Roman"/>
          <w:color w:val="auto"/>
          <w:sz w:val="32"/>
          <w:szCs w:val="32"/>
          <w:highlight w:val="none"/>
          <w:lang w:val="en-US" w:eastAsia="zh-CN"/>
        </w:rPr>
        <w:t>、生产经理陈</w:t>
      </w:r>
      <w:r>
        <w:rPr>
          <w:rFonts w:hint="eastAsia" w:ascii="Times New Roman" w:hAnsi="Times New Roman" w:eastAsia="仿宋_GB2312" w:cs="Times New Roman"/>
          <w:color w:val="auto"/>
          <w:sz w:val="32"/>
          <w:szCs w:val="32"/>
          <w:highlight w:val="none"/>
          <w:lang w:val="en-US" w:eastAsia="zh-CN"/>
        </w:rPr>
        <w:t>某</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u w:val="none"/>
          <w:lang w:val="en-US" w:eastAsia="zh-CN"/>
        </w:rPr>
        <w:t>当事人客户总经理助理邱</w:t>
      </w:r>
      <w:r>
        <w:rPr>
          <w:rFonts w:hint="eastAsia" w:ascii="Times New Roman" w:hAnsi="Times New Roman" w:eastAsia="仿宋_GB2312" w:cs="Times New Roman"/>
          <w:color w:val="auto"/>
          <w:sz w:val="32"/>
          <w:szCs w:val="32"/>
          <w:highlight w:val="none"/>
          <w:u w:val="none"/>
          <w:lang w:val="en-US" w:eastAsia="zh-CN"/>
        </w:rPr>
        <w:t>某</w:t>
      </w:r>
      <w:r>
        <w:rPr>
          <w:rFonts w:hint="default" w:ascii="Times New Roman" w:hAnsi="Times New Roman" w:eastAsia="仿宋_GB2312" w:cs="Times New Roman"/>
          <w:color w:val="auto"/>
          <w:sz w:val="32"/>
          <w:szCs w:val="32"/>
          <w:highlight w:val="none"/>
          <w:lang w:eastAsia="zh-CN"/>
        </w:rPr>
        <w:t>的询问笔录</w:t>
      </w:r>
      <w:r>
        <w:rPr>
          <w:rFonts w:hint="default" w:ascii="Times New Roman" w:hAnsi="Times New Roman" w:eastAsia="仿宋_GB2312" w:cs="Times New Roman"/>
          <w:color w:val="auto"/>
          <w:sz w:val="32"/>
          <w:szCs w:val="32"/>
          <w:highlight w:val="none"/>
          <w:lang w:val="en-US" w:eastAsia="zh-CN"/>
        </w:rPr>
        <w:t>3份</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rPr>
        <w:t>证据证明</w:t>
      </w:r>
      <w:r>
        <w:rPr>
          <w:rFonts w:hint="default" w:ascii="Times New Roman" w:hAnsi="Times New Roman" w:eastAsia="仿宋_GB2312" w:cs="Times New Roman"/>
          <w:color w:val="auto"/>
          <w:sz w:val="32"/>
          <w:szCs w:val="32"/>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510" w:lineRule="exact"/>
        <w:ind w:right="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本局福州药品稽查办公室于</w:t>
      </w:r>
      <w:r>
        <w:rPr>
          <w:rFonts w:hint="eastAsia" w:ascii="Times New Roman" w:hAnsi="Times New Roman" w:eastAsia="仿宋_GB2312" w:cs="Times New Roman"/>
          <w:bCs/>
          <w:color w:val="auto"/>
          <w:sz w:val="32"/>
          <w:szCs w:val="32"/>
          <w:lang w:val="en-US" w:eastAsia="zh-CN"/>
        </w:rPr>
        <w:t>2026</w:t>
      </w:r>
      <w:r>
        <w:rPr>
          <w:rFonts w:hint="default" w:ascii="Times New Roman" w:hAnsi="Times New Roman" w:eastAsia="仿宋_GB2312" w:cs="Times New Roman"/>
          <w:bCs/>
          <w:color w:val="auto"/>
          <w:sz w:val="32"/>
          <w:szCs w:val="32"/>
        </w:rPr>
        <w:t>年</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rPr>
        <w:t>月</w:t>
      </w:r>
      <w:r>
        <w:rPr>
          <w:rFonts w:hint="eastAsia"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日将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行政处罚告知书</w:t>
      </w:r>
      <w:r>
        <w:rPr>
          <w:rFonts w:hint="default" w:ascii="Times New Roman" w:hAnsi="Times New Roman" w:eastAsia="仿宋_GB2312" w:cs="Times New Roman"/>
          <w:bCs/>
          <w:color w:val="auto"/>
          <w:sz w:val="32"/>
          <w:szCs w:val="32"/>
          <w:lang w:eastAsia="zh-CN"/>
        </w:rPr>
        <w:t>》（闽药监榕稽罚告〔202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10</w:t>
      </w:r>
      <w:r>
        <w:rPr>
          <w:rFonts w:hint="default" w:ascii="Times New Roman" w:hAnsi="Times New Roman" w:eastAsia="仿宋_GB2312" w:cs="Times New Roman"/>
          <w:bCs/>
          <w:color w:val="auto"/>
          <w:sz w:val="32"/>
          <w:szCs w:val="32"/>
          <w:lang w:eastAsia="zh-CN"/>
        </w:rPr>
        <w:t>号）</w:t>
      </w:r>
      <w:r>
        <w:rPr>
          <w:rFonts w:hint="default" w:ascii="Times New Roman" w:hAnsi="Times New Roman" w:eastAsia="仿宋_GB2312" w:cs="Times New Roman"/>
          <w:bCs/>
          <w:color w:val="auto"/>
          <w:sz w:val="32"/>
          <w:szCs w:val="32"/>
        </w:rPr>
        <w:t>送达当事人，并告知企业有陈述申辩的权利。当事人在法定期限内未提起陈述和申辩。</w:t>
      </w:r>
    </w:p>
    <w:p>
      <w:pPr>
        <w:keepNext w:val="0"/>
        <w:keepLines w:val="0"/>
        <w:pageBreakBefore w:val="0"/>
        <w:widowControl w:val="0"/>
        <w:kinsoku/>
        <w:wordWrap/>
        <w:overflowPunct/>
        <w:topLinePunct w:val="0"/>
        <w:autoSpaceDE/>
        <w:autoSpaceDN/>
        <w:bidi w:val="0"/>
        <w:adjustRightInd/>
        <w:snapToGrid/>
        <w:spacing w:line="510" w:lineRule="exact"/>
        <w:ind w:right="0" w:rightChars="0" w:firstLine="640"/>
        <w:textAlignment w:val="auto"/>
        <w:outlineLvl w:val="9"/>
        <w:rPr>
          <w:rFonts w:hint="eastAsia"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lang w:eastAsia="zh-CN"/>
        </w:rPr>
        <w:t>本局认为</w:t>
      </w:r>
      <w:r>
        <w:rPr>
          <w:rFonts w:hint="default" w:ascii="Times New Roman" w:hAnsi="Times New Roman" w:eastAsia="仿宋_GB2312" w:cs="Times New Roman"/>
          <w:bCs/>
          <w:color w:val="auto"/>
          <w:sz w:val="32"/>
          <w:szCs w:val="32"/>
          <w:u w:val="none"/>
          <w:lang w:eastAsia="zh-CN"/>
        </w:rPr>
        <w:t>，</w:t>
      </w:r>
      <w:r>
        <w:rPr>
          <w:rFonts w:hint="eastAsia" w:ascii="Times New Roman" w:hAnsi="Times New Roman" w:eastAsia="仿宋_GB2312" w:cs="Times New Roman"/>
          <w:bCs/>
          <w:color w:val="auto"/>
          <w:sz w:val="32"/>
          <w:szCs w:val="32"/>
          <w:highlight w:val="none"/>
          <w:lang w:val="en-US" w:eastAsia="zh-CN"/>
        </w:rPr>
        <w:t>当事人经检查判定</w:t>
      </w:r>
      <w:r>
        <w:rPr>
          <w:rFonts w:hint="default" w:ascii="Times New Roman" w:hAnsi="Times New Roman" w:eastAsia="仿宋_GB2312" w:cs="Times New Roman"/>
          <w:b w:val="0"/>
          <w:bCs/>
          <w:color w:val="auto"/>
          <w:spacing w:val="0"/>
          <w:sz w:val="32"/>
          <w:szCs w:val="32"/>
          <w:highlight w:val="none"/>
          <w:u w:val="none"/>
          <w:lang w:eastAsia="zh-CN"/>
        </w:rPr>
        <w:t>生产质量管理体系存在严重缺陷</w:t>
      </w:r>
      <w:r>
        <w:rPr>
          <w:rFonts w:hint="default" w:ascii="Times New Roman" w:hAnsi="Times New Roman" w:eastAsia="仿宋_GB2312" w:cs="Times New Roman"/>
          <w:b w:val="0"/>
          <w:bCs/>
          <w:color w:val="auto"/>
          <w:spacing w:val="0"/>
          <w:sz w:val="32"/>
          <w:szCs w:val="32"/>
          <w:highlight w:val="none"/>
          <w:u w:val="none"/>
          <w:lang w:val="en-US" w:eastAsia="zh-CN"/>
        </w:rPr>
        <w:t>，</w:t>
      </w:r>
      <w:r>
        <w:rPr>
          <w:rFonts w:hint="default" w:ascii="Times New Roman" w:hAnsi="Times New Roman" w:eastAsia="仿宋_GB2312" w:cs="Times New Roman"/>
          <w:color w:val="auto"/>
          <w:sz w:val="32"/>
          <w:szCs w:val="32"/>
          <w:highlight w:val="none"/>
          <w:lang w:val="en-US" w:eastAsia="zh-CN"/>
        </w:rPr>
        <w:t>违反了《化妆品监督管理条例》第二十九</w:t>
      </w:r>
      <w:r>
        <w:rPr>
          <w:rFonts w:hint="eastAsia"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第一款规定，</w:t>
      </w:r>
      <w:r>
        <w:rPr>
          <w:rFonts w:hint="default" w:ascii="Times New Roman" w:hAnsi="Times New Roman" w:eastAsia="仿宋_GB2312" w:cs="Times New Roman"/>
          <w:bCs/>
          <w:color w:val="auto"/>
          <w:sz w:val="32"/>
          <w:szCs w:val="32"/>
          <w:highlight w:val="none"/>
          <w:lang w:val="en-US" w:eastAsia="zh-CN"/>
        </w:rPr>
        <w:t>构成</w:t>
      </w:r>
      <w:r>
        <w:rPr>
          <w:rFonts w:hint="default" w:ascii="Times New Roman" w:hAnsi="Times New Roman" w:eastAsia="仿宋_GB2312" w:cs="Times New Roman"/>
          <w:bCs/>
          <w:color w:val="auto"/>
          <w:spacing w:val="0"/>
          <w:sz w:val="32"/>
          <w:szCs w:val="32"/>
          <w:highlight w:val="none"/>
          <w:u w:val="none"/>
          <w:lang w:eastAsia="zh-CN"/>
        </w:rPr>
        <w:t>未按照化妆品生产质量管理规范的要求组织生产化妆品</w:t>
      </w:r>
      <w:r>
        <w:rPr>
          <w:rFonts w:hint="default" w:ascii="Times New Roman" w:hAnsi="Times New Roman" w:eastAsia="仿宋_GB2312" w:cs="Times New Roman"/>
          <w:bCs/>
          <w:color w:val="auto"/>
          <w:sz w:val="32"/>
          <w:szCs w:val="32"/>
          <w:highlight w:val="none"/>
          <w:lang w:val="en-US" w:eastAsia="zh-CN"/>
        </w:rPr>
        <w:t>的违法行为</w:t>
      </w:r>
      <w:r>
        <w:rPr>
          <w:rFonts w:hint="eastAsia" w:ascii="Times New Roman" w:hAnsi="Times New Roman" w:eastAsia="仿宋_GB2312" w:cs="Times New Roman"/>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10" w:lineRule="exact"/>
        <w:ind w:right="0" w:rightChars="0" w:firstLine="640"/>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21"/>
          <w:highlight w:val="none"/>
          <w:u w:val="none"/>
          <w:shd w:val="clear"/>
          <w:lang w:val="en-US" w:eastAsia="zh-CN"/>
        </w:rPr>
        <w:t>本案未发现有从轻或者减轻行政处罚情节，也未发现有从重行政处罚情节，</w:t>
      </w:r>
      <w:r>
        <w:rPr>
          <w:rFonts w:hint="eastAsia" w:ascii="Times New Roman" w:hAnsi="Times New Roman" w:eastAsia="仿宋_GB2312" w:cs="Times New Roman"/>
          <w:i w:val="0"/>
          <w:iCs w:val="0"/>
          <w:caps w:val="0"/>
          <w:color w:val="auto"/>
          <w:spacing w:val="0"/>
          <w:sz w:val="32"/>
          <w:szCs w:val="21"/>
          <w:highlight w:val="none"/>
          <w:u w:val="none"/>
          <w:shd w:val="clear"/>
          <w:lang w:val="en-US" w:eastAsia="zh-CN"/>
        </w:rPr>
        <w:t>依法</w:t>
      </w:r>
      <w:r>
        <w:rPr>
          <w:rFonts w:hint="default" w:ascii="Times New Roman" w:hAnsi="Times New Roman" w:eastAsia="仿宋_GB2312" w:cs="Times New Roman"/>
          <w:i w:val="0"/>
          <w:iCs w:val="0"/>
          <w:caps w:val="0"/>
          <w:color w:val="auto"/>
          <w:spacing w:val="0"/>
          <w:sz w:val="32"/>
          <w:szCs w:val="21"/>
          <w:highlight w:val="none"/>
          <w:u w:val="none"/>
          <w:shd w:val="clear"/>
          <w:lang w:val="en-US" w:eastAsia="zh-CN"/>
        </w:rPr>
        <w:t>予以一般行政处罚</w:t>
      </w:r>
      <w:r>
        <w:rPr>
          <w:rFonts w:hint="eastAsia" w:ascii="Times New Roman" w:hAnsi="Times New Roman" w:eastAsia="仿宋_GB2312" w:cs="Times New Roman"/>
          <w:i w:val="0"/>
          <w:iCs w:val="0"/>
          <w:caps w:val="0"/>
          <w:color w:val="auto"/>
          <w:spacing w:val="0"/>
          <w:sz w:val="32"/>
          <w:szCs w:val="21"/>
          <w:highlight w:val="none"/>
          <w:u w:val="none"/>
          <w:shd w:val="clear"/>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right="0" w:rightChars="0" w:firstLine="640"/>
        <w:jc w:val="both"/>
        <w:textAlignment w:val="auto"/>
        <w:outlineLvl w:val="9"/>
        <w:rPr>
          <w:rFonts w:hint="default" w:ascii="Times New Roman" w:hAnsi="Times New Roman" w:eastAsia="仿宋_GB2312" w:cs="Times New Roman"/>
          <w:bCs/>
          <w:color w:val="auto"/>
          <w:sz w:val="32"/>
          <w:szCs w:val="32"/>
          <w:highlight w:val="none"/>
          <w:u w:val="none"/>
          <w:lang w:eastAsia="zh-CN"/>
        </w:rPr>
      </w:pPr>
      <w:r>
        <w:rPr>
          <w:rFonts w:hint="default" w:ascii="Times New Roman" w:hAnsi="Times New Roman" w:eastAsia="仿宋_GB2312" w:cs="Times New Roman"/>
          <w:color w:val="auto"/>
          <w:sz w:val="32"/>
          <w:szCs w:val="32"/>
          <w:lang w:val="en-US" w:eastAsia="zh-CN"/>
        </w:rPr>
        <w:t>综上，</w:t>
      </w:r>
      <w:r>
        <w:rPr>
          <w:rFonts w:hint="default" w:ascii="Times New Roman" w:hAnsi="Times New Roman" w:eastAsia="仿宋_GB2312" w:cs="Times New Roman"/>
          <w:bCs/>
          <w:color w:val="auto"/>
          <w:sz w:val="32"/>
          <w:szCs w:val="32"/>
          <w:highlight w:val="none"/>
          <w:u w:val="none"/>
          <w:lang w:eastAsia="zh-CN"/>
        </w:rPr>
        <w:t>当事人</w:t>
      </w:r>
      <w:r>
        <w:rPr>
          <w:rFonts w:hint="default" w:ascii="Times New Roman" w:hAnsi="Times New Roman" w:eastAsia="仿宋_GB2312" w:cs="Times New Roman"/>
          <w:bCs/>
          <w:color w:val="auto"/>
          <w:spacing w:val="0"/>
          <w:sz w:val="32"/>
          <w:szCs w:val="32"/>
          <w:highlight w:val="none"/>
          <w:u w:val="none"/>
          <w:lang w:eastAsia="zh-CN"/>
        </w:rPr>
        <w:t>未按照化妆品生产质量管理规范的要求组织生产</w:t>
      </w:r>
      <w:r>
        <w:rPr>
          <w:rFonts w:hint="default" w:ascii="Times New Roman" w:hAnsi="Times New Roman" w:eastAsia="仿宋_GB2312" w:cs="Times New Roman"/>
          <w:bCs/>
          <w:color w:val="auto"/>
          <w:sz w:val="32"/>
          <w:szCs w:val="32"/>
          <w:highlight w:val="none"/>
          <w:u w:val="none"/>
          <w:lang w:eastAsia="zh-CN"/>
        </w:rPr>
        <w:t>，违反了</w:t>
      </w:r>
      <w:r>
        <w:rPr>
          <w:rFonts w:hint="default" w:ascii="Times New Roman" w:hAnsi="Times New Roman" w:eastAsia="仿宋_GB2312" w:cs="Times New Roman"/>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化妆品</w:t>
      </w:r>
      <w:r>
        <w:rPr>
          <w:rFonts w:hint="default" w:ascii="Times New Roman" w:hAnsi="Times New Roman" w:eastAsia="仿宋_GB2312" w:cs="Times New Roman"/>
          <w:bCs/>
          <w:color w:val="auto"/>
          <w:sz w:val="32"/>
          <w:szCs w:val="32"/>
          <w:highlight w:val="none"/>
          <w:u w:val="none"/>
        </w:rPr>
        <w:t>监督管理条例》第</w:t>
      </w:r>
      <w:r>
        <w:rPr>
          <w:rFonts w:hint="default" w:ascii="Times New Roman" w:hAnsi="Times New Roman" w:eastAsia="仿宋_GB2312" w:cs="Times New Roman"/>
          <w:bCs/>
          <w:color w:val="auto"/>
          <w:sz w:val="32"/>
          <w:szCs w:val="32"/>
          <w:highlight w:val="none"/>
          <w:u w:val="none"/>
          <w:lang w:val="en-US" w:eastAsia="zh-CN"/>
        </w:rPr>
        <w:t>二十九</w:t>
      </w:r>
      <w:r>
        <w:rPr>
          <w:rFonts w:hint="default" w:ascii="Times New Roman" w:hAnsi="Times New Roman" w:eastAsia="仿宋_GB2312" w:cs="Times New Roman"/>
          <w:bCs/>
          <w:color w:val="auto"/>
          <w:sz w:val="32"/>
          <w:szCs w:val="32"/>
          <w:highlight w:val="none"/>
          <w:u w:val="none"/>
          <w:lang w:eastAsia="zh-CN"/>
        </w:rPr>
        <w:t>条第</w:t>
      </w:r>
      <w:r>
        <w:rPr>
          <w:rFonts w:hint="default" w:ascii="Times New Roman" w:hAnsi="Times New Roman" w:eastAsia="仿宋_GB2312" w:cs="Times New Roman"/>
          <w:bCs/>
          <w:color w:val="auto"/>
          <w:sz w:val="32"/>
          <w:szCs w:val="32"/>
          <w:highlight w:val="none"/>
          <w:u w:val="none"/>
          <w:lang w:val="en-US" w:eastAsia="zh-CN"/>
        </w:rPr>
        <w:t>一</w:t>
      </w:r>
      <w:r>
        <w:rPr>
          <w:rFonts w:hint="default" w:ascii="Times New Roman" w:hAnsi="Times New Roman" w:eastAsia="仿宋_GB2312" w:cs="Times New Roman"/>
          <w:bCs/>
          <w:color w:val="auto"/>
          <w:sz w:val="32"/>
          <w:szCs w:val="32"/>
          <w:highlight w:val="none"/>
          <w:u w:val="none"/>
          <w:lang w:eastAsia="zh-CN"/>
        </w:rPr>
        <w:t>款的规定</w:t>
      </w:r>
      <w:r>
        <w:rPr>
          <w:rFonts w:hint="eastAsia" w:ascii="Times New Roman" w:hAnsi="Times New Roman" w:eastAsia="仿宋_GB2312" w:cs="Times New Roman"/>
          <w:bCs/>
          <w:color w:val="auto"/>
          <w:sz w:val="32"/>
          <w:szCs w:val="32"/>
          <w:highlight w:val="none"/>
          <w:u w:val="none"/>
          <w:lang w:eastAsia="zh-CN"/>
        </w:rPr>
        <w:t>，依照</w:t>
      </w:r>
      <w:r>
        <w:rPr>
          <w:rFonts w:hint="default" w:ascii="Times New Roman" w:hAnsi="Times New Roman" w:eastAsia="仿宋_GB2312" w:cs="Times New Roman"/>
          <w:bCs/>
          <w:color w:val="auto"/>
          <w:sz w:val="32"/>
          <w:szCs w:val="32"/>
          <w:highlight w:val="none"/>
          <w:u w:val="none"/>
          <w:lang w:eastAsia="zh-CN"/>
        </w:rPr>
        <w:t>《中华人民共和国行政处罚法》第二十八条第二款、</w:t>
      </w:r>
      <w:r>
        <w:rPr>
          <w:rFonts w:hint="default" w:ascii="Times New Roman" w:hAnsi="Times New Roman" w:eastAsia="仿宋_GB2312" w:cs="Times New Roman"/>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化妆品</w:t>
      </w:r>
      <w:r>
        <w:rPr>
          <w:rFonts w:hint="default" w:ascii="Times New Roman" w:hAnsi="Times New Roman" w:eastAsia="仿宋_GB2312" w:cs="Times New Roman"/>
          <w:bCs/>
          <w:color w:val="auto"/>
          <w:sz w:val="32"/>
          <w:szCs w:val="32"/>
          <w:highlight w:val="none"/>
          <w:u w:val="none"/>
        </w:rPr>
        <w:t>监督管理条例》</w:t>
      </w:r>
      <w:r>
        <w:rPr>
          <w:rFonts w:hint="eastAsia" w:ascii="Times New Roman" w:hAnsi="Times New Roman" w:eastAsia="仿宋_GB2312" w:cs="Times New Roman"/>
          <w:bCs/>
          <w:color w:val="auto"/>
          <w:sz w:val="32"/>
          <w:szCs w:val="32"/>
          <w:highlight w:val="none"/>
          <w:u w:val="none"/>
          <w:lang w:eastAsia="zh-CN"/>
        </w:rPr>
        <w:t>第六十条第三项、</w:t>
      </w:r>
      <w:r>
        <w:rPr>
          <w:rFonts w:hint="default" w:ascii="Times New Roman" w:hAnsi="Times New Roman" w:eastAsia="仿宋_GB2312" w:cs="Times New Roman"/>
          <w:bCs/>
          <w:color w:val="auto"/>
          <w:sz w:val="32"/>
          <w:szCs w:val="32"/>
          <w:highlight w:val="none"/>
          <w:u w:val="none"/>
          <w:lang w:eastAsia="zh-CN"/>
        </w:rPr>
        <w:t>《化妆品生产经营监督管理办法》第五十九条第一款规定，</w:t>
      </w:r>
      <w:r>
        <w:rPr>
          <w:rFonts w:hint="default" w:ascii="Times New Roman" w:hAnsi="Times New Roman" w:eastAsia="仿宋_GB2312" w:cs="Times New Roman"/>
          <w:bCs/>
          <w:color w:val="auto"/>
          <w:sz w:val="32"/>
          <w:szCs w:val="32"/>
          <w:highlight w:val="none"/>
          <w:u w:val="none"/>
          <w:lang w:val="en-US" w:eastAsia="zh-CN"/>
        </w:rPr>
        <w:t>责令</w:t>
      </w:r>
      <w:r>
        <w:rPr>
          <w:rFonts w:hint="default" w:ascii="Times New Roman" w:hAnsi="Times New Roman" w:eastAsia="仿宋_GB2312" w:cs="Times New Roman"/>
          <w:bCs/>
          <w:color w:val="auto"/>
          <w:sz w:val="32"/>
          <w:szCs w:val="32"/>
          <w:highlight w:val="none"/>
          <w:u w:val="none"/>
          <w:lang w:eastAsia="zh-CN"/>
        </w:rPr>
        <w:t>当事人改正违法行为并处罚如下：</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right="0" w:rightChars="0" w:firstLine="640"/>
        <w:jc w:val="both"/>
        <w:textAlignment w:val="auto"/>
        <w:outlineLvl w:val="9"/>
        <w:rPr>
          <w:rFonts w:hint="default" w:ascii="Times New Roman" w:hAnsi="Times New Roman" w:eastAsia="仿宋_GB2312" w:cs="Times New Roman"/>
          <w:bCs/>
          <w:color w:val="auto"/>
          <w:sz w:val="32"/>
          <w:szCs w:val="32"/>
          <w:highlight w:val="none"/>
          <w:u w:val="none"/>
          <w:lang w:eastAsia="zh-CN"/>
        </w:rPr>
      </w:pPr>
      <w:r>
        <w:rPr>
          <w:rFonts w:hint="default" w:ascii="Times New Roman" w:hAnsi="Times New Roman" w:eastAsia="仿宋_GB2312" w:cs="Times New Roman"/>
          <w:bCs/>
          <w:color w:val="auto"/>
          <w:sz w:val="32"/>
          <w:szCs w:val="32"/>
          <w:highlight w:val="none"/>
          <w:u w:val="none"/>
          <w:lang w:eastAsia="zh-CN"/>
        </w:rPr>
        <w:t>1、没收违法所得8091元；2、处35000元罚款。</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right="0" w:rightChars="0" w:firstLine="64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sz w:val="32"/>
          <w:szCs w:val="32"/>
          <w:highlight w:val="none"/>
          <w:u w:val="none"/>
          <w:lang w:eastAsia="zh-CN"/>
        </w:rPr>
        <w:t>以上罚没款共计43091元。</w:t>
      </w:r>
    </w:p>
    <w:p>
      <w:pPr>
        <w:keepNext w:val="0"/>
        <w:keepLines w:val="0"/>
        <w:pageBreakBefore w:val="0"/>
        <w:widowControl w:val="0"/>
        <w:kinsoku/>
        <w:wordWrap/>
        <w:overflowPunct/>
        <w:topLinePunct w:val="0"/>
        <w:autoSpaceDE/>
        <w:autoSpaceDN/>
        <w:bidi w:val="0"/>
        <w:adjustRightInd/>
        <w:snapToGrid/>
        <w:spacing w:line="510" w:lineRule="exact"/>
        <w:ind w:right="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当事人</w:t>
      </w:r>
      <w:r>
        <w:rPr>
          <w:rFonts w:hint="default" w:ascii="Times New Roman" w:hAnsi="Times New Roman" w:eastAsia="仿宋_GB2312" w:cs="Times New Roman"/>
          <w:color w:val="000000"/>
          <w:sz w:val="32"/>
          <w:szCs w:val="32"/>
          <w:lang w:eastAsia="zh-CN"/>
        </w:rPr>
        <w:t>应在</w:t>
      </w:r>
      <w:r>
        <w:rPr>
          <w:rFonts w:hint="default" w:ascii="Times New Roman" w:hAnsi="Times New Roman" w:eastAsia="仿宋_GB2312" w:cs="Times New Roman"/>
          <w:color w:val="000000"/>
          <w:sz w:val="32"/>
          <w:szCs w:val="32"/>
        </w:rPr>
        <w:t>接到本行政处罚决定之日起15日内至福建省药品监督管理局福州药品稽查办公室开具行政罚没收据，至各银行网点缴纳并将缴纳凭证送交</w:t>
      </w:r>
      <w:r>
        <w:rPr>
          <w:rFonts w:hint="eastAsia" w:ascii="Times New Roman" w:hAnsi="Times New Roman" w:eastAsia="仿宋_GB2312" w:cs="Times New Roman"/>
          <w:color w:val="000000"/>
          <w:sz w:val="32"/>
          <w:szCs w:val="32"/>
          <w:lang w:eastAsia="zh-CN"/>
        </w:rPr>
        <w:t>本局</w:t>
      </w:r>
      <w:r>
        <w:rPr>
          <w:rFonts w:hint="default" w:ascii="Times New Roman" w:hAnsi="Times New Roman" w:eastAsia="仿宋_GB2312" w:cs="Times New Roman"/>
          <w:color w:val="000000"/>
          <w:sz w:val="32"/>
          <w:szCs w:val="32"/>
        </w:rPr>
        <w:t>。到期不缴纳罚款的，依据《中华人民共和国行政处罚法》第</w:t>
      </w:r>
      <w:r>
        <w:rPr>
          <w:rFonts w:hint="default" w:ascii="Times New Roman" w:hAnsi="Times New Roman" w:eastAsia="仿宋_GB2312" w:cs="Times New Roman"/>
          <w:color w:val="000000"/>
          <w:sz w:val="32"/>
          <w:szCs w:val="32"/>
          <w:lang w:eastAsia="zh-CN"/>
        </w:rPr>
        <w:t>七十二</w:t>
      </w:r>
      <w:r>
        <w:rPr>
          <w:rFonts w:hint="default" w:ascii="Times New Roman" w:hAnsi="Times New Roman" w:eastAsia="仿宋_GB2312" w:cs="Times New Roman"/>
          <w:color w:val="000000"/>
          <w:sz w:val="32"/>
          <w:szCs w:val="32"/>
        </w:rPr>
        <w:t xml:space="preserve">条的规定，本局将每日按罚款数额的百分之三加处罚款，并依法申请人民法院强制执行。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如当事人不服本</w:t>
      </w:r>
      <w:r>
        <w:rPr>
          <w:rFonts w:hint="eastAsia" w:ascii="Times New Roman" w:hAnsi="Times New Roman" w:eastAsia="仿宋_GB2312" w:cs="Times New Roman"/>
          <w:color w:val="000000"/>
          <w:sz w:val="32"/>
          <w:szCs w:val="32"/>
          <w:lang w:eastAsia="zh-CN"/>
        </w:rPr>
        <w:t>行政处罚</w:t>
      </w:r>
      <w:r>
        <w:rPr>
          <w:rFonts w:hint="default" w:ascii="Times New Roman" w:hAnsi="Times New Roman" w:eastAsia="仿宋_GB2312" w:cs="Times New Roman"/>
          <w:color w:val="000000"/>
          <w:sz w:val="32"/>
          <w:szCs w:val="32"/>
          <w:lang w:eastAsia="zh-CN"/>
        </w:rPr>
        <w:t>决定，可以在收到本</w:t>
      </w:r>
      <w:r>
        <w:rPr>
          <w:rFonts w:hint="eastAsia" w:ascii="Times New Roman" w:hAnsi="Times New Roman" w:eastAsia="仿宋_GB2312" w:cs="Times New Roman"/>
          <w:color w:val="000000"/>
          <w:sz w:val="32"/>
          <w:szCs w:val="32"/>
          <w:lang w:eastAsia="zh-CN"/>
        </w:rPr>
        <w:t>行政处罚</w:t>
      </w:r>
      <w:r>
        <w:rPr>
          <w:rFonts w:hint="default" w:ascii="Times New Roman" w:hAnsi="Times New Roman" w:eastAsia="仿宋_GB2312" w:cs="Times New Roman"/>
          <w:color w:val="000000"/>
          <w:sz w:val="32"/>
          <w:szCs w:val="32"/>
          <w:lang w:eastAsia="zh-CN"/>
        </w:rPr>
        <w:t>决定书之日起六十日内向福建省人民政府申请行政复议；也可以在六个月内依法向鼓楼区人民法院提起行政诉讼。</w:t>
      </w:r>
      <w:r>
        <w:rPr>
          <w:rFonts w:hint="default" w:ascii="Times New Roman" w:hAnsi="Times New Roman" w:eastAsia="仿宋_GB2312" w:cs="Times New Roman"/>
          <w:color w:val="000000"/>
          <w:sz w:val="32"/>
          <w:szCs w:val="32"/>
        </w:rPr>
        <w:t>申请行政复议或者提起行政诉讼期间，行政处罚不停止执行。</w:t>
      </w:r>
    </w:p>
    <w:p>
      <w:pPr>
        <w:keepNext w:val="0"/>
        <w:keepLines w:val="0"/>
        <w:pageBreakBefore w:val="0"/>
        <w:widowControl w:val="0"/>
        <w:kinsoku/>
        <w:overflowPunct/>
        <w:topLinePunct w:val="0"/>
        <w:autoSpaceDE/>
        <w:autoSpaceDN/>
        <w:bidi w:val="0"/>
        <w:adjustRightInd/>
        <w:spacing w:line="510" w:lineRule="exact"/>
        <w:ind w:right="0" w:firstLine="601"/>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overflowPunct/>
        <w:topLinePunct w:val="0"/>
        <w:autoSpaceDE/>
        <w:autoSpaceDN/>
        <w:bidi w:val="0"/>
        <w:adjustRightInd/>
        <w:spacing w:line="510" w:lineRule="exact"/>
        <w:ind w:right="0" w:firstLine="601"/>
        <w:jc w:val="center"/>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CN"/>
        </w:rPr>
        <w:t>福建省药品监督管理局</w:t>
      </w:r>
    </w:p>
    <w:p>
      <w:pPr>
        <w:keepNext w:val="0"/>
        <w:keepLines w:val="0"/>
        <w:pageBreakBefore w:val="0"/>
        <w:widowControl w:val="0"/>
        <w:kinsoku/>
        <w:overflowPunct/>
        <w:topLinePunct w:val="0"/>
        <w:autoSpaceDE/>
        <w:autoSpaceDN/>
        <w:bidi w:val="0"/>
        <w:adjustRightInd/>
        <w:spacing w:line="510" w:lineRule="exact"/>
        <w:ind w:right="0" w:firstLine="60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2026</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val="0"/>
        <w:overflowPunct/>
        <w:topLinePunct w:val="0"/>
        <w:autoSpaceDE/>
        <w:autoSpaceDN/>
        <w:bidi w:val="0"/>
        <w:adjustRightInd/>
        <w:snapToGrid/>
        <w:spacing w:line="510" w:lineRule="exact"/>
        <w:ind w:left="0" w:leftChars="0" w:right="0" w:rightChars="0" w:firstLine="0" w:firstLineChars="0"/>
        <w:jc w:val="both"/>
        <w:textAlignment w:val="auto"/>
        <w:outlineLvl w:val="9"/>
        <w:rPr>
          <w:rFonts w:hint="default" w:ascii="Times New Roman" w:hAnsi="Times New Roman" w:eastAsia="仿宋_GB2312" w:cs="Times New Roman"/>
          <w:bCs/>
          <w:color w:val="000000"/>
          <w:spacing w:val="-11"/>
          <w:sz w:val="32"/>
          <w:szCs w:val="32"/>
        </w:rPr>
      </w:pPr>
      <w:r>
        <w:rPr>
          <w:rFonts w:hint="default" w:ascii="Times New Roman" w:hAnsi="Times New Roman" w:eastAsia="仿宋_GB2312" w:cs="Times New Roman"/>
          <w:spacing w:val="-11"/>
          <w:sz w:val="32"/>
        </w:rPr>
        <mc:AlternateContent>
          <mc:Choice Requires="wps">
            <w:drawing>
              <wp:anchor distT="0" distB="0" distL="114300" distR="114300" simplePos="0" relativeHeight="251661312" behindDoc="0" locked="0" layoutInCell="1" allowOverlap="1">
                <wp:simplePos x="0" y="0"/>
                <wp:positionH relativeFrom="column">
                  <wp:posOffset>-86995</wp:posOffset>
                </wp:positionH>
                <wp:positionV relativeFrom="paragraph">
                  <wp:posOffset>210185</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5pt;margin-top:16.55pt;height:0.05pt;width:437.05pt;z-index:251661312;mso-width-relative:page;mso-height-relative:page;" filled="f" stroked="t" coordsize="21600,21600" o:gfxdata="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PWTvtkAAAAJAQAADwAAAAAAAAABACAAAAA4AAAAZHJzL2Rvd25yZXYueG1sUEsBAhQAFAAA&#10;AAgAh07iQAjRraXYAQAAnQMAAA4AAAAAAAAAAQAgAAAAPgEAAGRycy9lMm9Eb2MueG1sUEsFBgAA&#10;AAAGAAYAWQEAAIgFA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10" w:lineRule="exact"/>
        <w:ind w:left="0" w:leftChars="0" w:right="0" w:rightChars="0" w:firstLine="0" w:firstLineChars="0"/>
        <w:jc w:val="both"/>
        <w:textAlignment w:val="auto"/>
        <w:outlineLvl w:val="9"/>
      </w:pPr>
      <w:r>
        <w:rPr>
          <w:rFonts w:hint="default" w:ascii="Times New Roman" w:hAnsi="Times New Roman" w:eastAsia="仿宋_GB2312" w:cs="Times New Roman"/>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vv85HXAAAACgEAAA8AAAAAAAAAAQAgAAAAOAAAAGRycy9kb3ducmV2LnhtbFBLAQIUABQA&#10;AAAIAIdO4kCuYTgP2wEAAJsDAAAOAAAAAAAAAAEAIAAAADwBAABkcnMvZTJvRG9jLnhtbFBLBQYA&#10;AAAABgAGAFkBAACJBQ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000000"/>
          <w:sz w:val="32"/>
          <w:szCs w:val="32"/>
        </w:rPr>
        <w:t>本文书一式</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eastAsia="zh-CN"/>
        </w:rPr>
        <w:t>三</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份，</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eastAsia="zh-CN"/>
        </w:rPr>
        <w:t>一</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份送达，一份归档，</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eastAsia="zh-CN"/>
        </w:rPr>
        <w:t>一份</w:t>
      </w:r>
      <w:r>
        <w:rPr>
          <w:rFonts w:hint="eastAsia" w:ascii="Times New Roman" w:hAnsi="Times New Roman" w:eastAsia="仿宋_GB2312" w:cs="Times New Roman"/>
          <w:color w:val="000000"/>
          <w:sz w:val="32"/>
          <w:szCs w:val="32"/>
          <w:u w:val="single"/>
          <w:lang w:val="en-US" w:eastAsia="zh-CN"/>
        </w:rPr>
        <w:t>留存</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Noto Sans CJK SC"/>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angal">
    <w:altName w:val="DejaVu Math TeX Gyre"/>
    <w:panose1 w:val="02040503050203030202"/>
    <w:charset w:val="00"/>
    <w:family w:val="roman"/>
    <w:pitch w:val="default"/>
    <w:sig w:usb0="00000000" w:usb1="00000000" w:usb2="00000000" w:usb3="00000000" w:csb0="00000001" w:csb1="00000000"/>
  </w:font>
  <w:font w:name="仿宋">
    <w:altName w:val="文泉驿微米黑"/>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21DA5"/>
    <w:rsid w:val="00B42B86"/>
    <w:rsid w:val="026D5852"/>
    <w:rsid w:val="041031C3"/>
    <w:rsid w:val="053A0E02"/>
    <w:rsid w:val="0BCB16FC"/>
    <w:rsid w:val="0FE3148B"/>
    <w:rsid w:val="10FD5447"/>
    <w:rsid w:val="19BA41E0"/>
    <w:rsid w:val="1B99439C"/>
    <w:rsid w:val="1CF92628"/>
    <w:rsid w:val="22300566"/>
    <w:rsid w:val="2B370DD9"/>
    <w:rsid w:val="2BC644E4"/>
    <w:rsid w:val="2CF7201A"/>
    <w:rsid w:val="31BD94C4"/>
    <w:rsid w:val="332E2F85"/>
    <w:rsid w:val="33A22CFA"/>
    <w:rsid w:val="3762296C"/>
    <w:rsid w:val="37BE4A55"/>
    <w:rsid w:val="3C10226D"/>
    <w:rsid w:val="3CD66BFE"/>
    <w:rsid w:val="3DFF4382"/>
    <w:rsid w:val="3E080652"/>
    <w:rsid w:val="3F771465"/>
    <w:rsid w:val="3FEFF665"/>
    <w:rsid w:val="3FF21DA5"/>
    <w:rsid w:val="3FFF43C5"/>
    <w:rsid w:val="45E5767B"/>
    <w:rsid w:val="49724F16"/>
    <w:rsid w:val="4B162C43"/>
    <w:rsid w:val="4D75360E"/>
    <w:rsid w:val="4E4F4FAA"/>
    <w:rsid w:val="4F675608"/>
    <w:rsid w:val="513C0A57"/>
    <w:rsid w:val="55614A4C"/>
    <w:rsid w:val="571F7514"/>
    <w:rsid w:val="5C8C580B"/>
    <w:rsid w:val="5DFCDB96"/>
    <w:rsid w:val="5E5FF4FE"/>
    <w:rsid w:val="5FFFD985"/>
    <w:rsid w:val="65561177"/>
    <w:rsid w:val="67AB3712"/>
    <w:rsid w:val="67F31929"/>
    <w:rsid w:val="6FD7DECE"/>
    <w:rsid w:val="76FF19AC"/>
    <w:rsid w:val="77EBD413"/>
    <w:rsid w:val="77FDFDD9"/>
    <w:rsid w:val="7DFCF70A"/>
    <w:rsid w:val="7EF37C0D"/>
    <w:rsid w:val="7F66399B"/>
    <w:rsid w:val="7F7283A9"/>
    <w:rsid w:val="7F817C64"/>
    <w:rsid w:val="7FBC97CC"/>
    <w:rsid w:val="CD6E1A35"/>
    <w:rsid w:val="EFB29D61"/>
    <w:rsid w:val="F5BF7FA7"/>
    <w:rsid w:val="F7FFF3D9"/>
    <w:rsid w:val="FF4C3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1"/>
    <w:qFormat/>
    <w:uiPriority w:val="0"/>
    <w:pPr>
      <w:ind w:firstLine="602" w:firstLineChars="200"/>
    </w:pPr>
    <w:rPr>
      <w:rFonts w:ascii="仿宋" w:hAnsi="仿宋" w:eastAsia="仿宋"/>
      <w:sz w:val="30"/>
      <w:szCs w:val="30"/>
    </w:rPr>
  </w:style>
  <w:style w:type="character" w:customStyle="1" w:styleId="10">
    <w:name w:val="NormalCharacter"/>
    <w:qFormat/>
    <w:uiPriority w:val="0"/>
    <w:rPr>
      <w:rFonts w:ascii="Times New Roman" w:hAnsi="Times New Roman" w:eastAsia="宋体"/>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2005</Words>
  <Characters>2211</Characters>
  <Lines>0</Lines>
  <Paragraphs>0</Paragraphs>
  <TotalTime>1</TotalTime>
  <ScaleCrop>false</ScaleCrop>
  <LinksUpToDate>false</LinksUpToDate>
  <CharactersWithSpaces>2382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2019-09-29T21:07:00Z</dcterms:created>
  <dc:creator>林振顺</dc:creator>
  <cp:lastModifiedBy>江晓洁</cp:lastModifiedBy>
  <cp:lastPrinted>2026-01-09T17:25:00Z</cp:lastPrinted>
  <dcterms:modified xsi:type="dcterms:W3CDTF">2026-01-09T11:47:39Z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1EAED7F80E994A5991D9B4E0317556E7_13</vt:lpwstr>
  </property>
  <property fmtid="{D5CDD505-2E9C-101B-9397-08002B2CF9AE}" pid="4" name="KSOTemplateDocerSaveRecord">
    <vt:lpwstr>eyJoZGlkIjoiYWVjMWFkNDEzMmY0OGRiYzU3ZTgyZTI2YTliMmVmYTAiLCJ1c2VySWQiOiI1MTU1NjQzNjQifQ==</vt:lpwstr>
  </property>
</Properties>
</file>